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65611B">
        <w:rPr>
          <w:rFonts w:ascii="Times New Roman" w:hAnsi="Times New Roman"/>
          <w:b/>
          <w:sz w:val="24"/>
          <w:szCs w:val="24"/>
          <w:u w:val="single"/>
        </w:rPr>
        <w:t>LIBYA</w:t>
      </w:r>
      <w:r w:rsidR="00316B13">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062BEA" w:rsidRDefault="00062BEA" w:rsidP="000C5456">
      <w:pPr>
        <w:pStyle w:val="ListParagraph"/>
        <w:rPr>
          <w:rFonts w:ascii="Times New Roman" w:eastAsia="Times New Roman" w:hAnsi="Times New Roman"/>
          <w:sz w:val="24"/>
          <w:szCs w:val="24"/>
          <w:lang w:val="en-US"/>
        </w:rPr>
      </w:pPr>
    </w:p>
    <w:p w:rsidR="00512837" w:rsidRDefault="00512837" w:rsidP="000D389C">
      <w:pPr>
        <w:rPr>
          <w:rFonts w:ascii="Times New Roman" w:eastAsia="Times New Roman" w:hAnsi="Times New Roman"/>
          <w:b/>
          <w:sz w:val="24"/>
          <w:szCs w:val="24"/>
          <w:lang w:val="en-US"/>
        </w:rPr>
      </w:pPr>
      <w:r>
        <w:rPr>
          <w:rFonts w:ascii="Times New Roman" w:eastAsia="Times New Roman" w:hAnsi="Times New Roman"/>
          <w:b/>
          <w:sz w:val="24"/>
          <w:szCs w:val="24"/>
          <w:lang w:val="en-US"/>
        </w:rPr>
        <w:t>KENYA</w:t>
      </w:r>
    </w:p>
    <w:p w:rsidR="00512837" w:rsidRDefault="00512837" w:rsidP="000D389C">
      <w:pPr>
        <w:rPr>
          <w:rFonts w:ascii="Times New Roman" w:eastAsia="Times New Roman" w:hAnsi="Times New Roman"/>
          <w:b/>
          <w:sz w:val="24"/>
          <w:szCs w:val="24"/>
          <w:lang w:val="en-US"/>
        </w:rPr>
      </w:pPr>
    </w:p>
    <w:p w:rsidR="00512837" w:rsidRPr="00512837" w:rsidRDefault="00512837" w:rsidP="00512837">
      <w:pPr>
        <w:numPr>
          <w:ilvl w:val="0"/>
          <w:numId w:val="10"/>
        </w:numPr>
        <w:spacing w:line="240" w:lineRule="auto"/>
        <w:rPr>
          <w:rFonts w:ascii="Times New Roman" w:hAnsi="Times New Roman"/>
          <w:sz w:val="24"/>
          <w:szCs w:val="24"/>
          <w:lang w:val="en-US"/>
        </w:rPr>
      </w:pPr>
      <w:r w:rsidRPr="00512837">
        <w:rPr>
          <w:rFonts w:ascii="Times New Roman" w:hAnsi="Times New Roman"/>
          <w:sz w:val="24"/>
          <w:szCs w:val="24"/>
          <w:lang w:val="en-US"/>
        </w:rPr>
        <w:t>What steps are being taken to guarantee legal equality between men and women with regard to the transfer of nationality to children and foreign spouses and to acquire, change or retain their nationality on an equal basis?</w:t>
      </w:r>
    </w:p>
    <w:p w:rsidR="00512837" w:rsidRPr="00512837" w:rsidRDefault="00512837" w:rsidP="00512837">
      <w:pPr>
        <w:spacing w:line="240" w:lineRule="auto"/>
        <w:rPr>
          <w:rFonts w:ascii="Times New Roman" w:hAnsi="Times New Roman"/>
          <w:sz w:val="24"/>
          <w:szCs w:val="24"/>
          <w:lang w:val="en-US"/>
        </w:rPr>
      </w:pPr>
    </w:p>
    <w:p w:rsidR="00512837" w:rsidRPr="00512837" w:rsidRDefault="00512837" w:rsidP="00512837">
      <w:pPr>
        <w:numPr>
          <w:ilvl w:val="0"/>
          <w:numId w:val="10"/>
        </w:numPr>
        <w:spacing w:line="240" w:lineRule="auto"/>
        <w:rPr>
          <w:rFonts w:ascii="Times New Roman" w:hAnsi="Times New Roman"/>
          <w:sz w:val="24"/>
          <w:szCs w:val="24"/>
          <w:lang w:val="en-US"/>
        </w:rPr>
      </w:pPr>
      <w:r w:rsidRPr="00512837">
        <w:rPr>
          <w:rFonts w:ascii="Times New Roman" w:hAnsi="Times New Roman"/>
          <w:sz w:val="24"/>
          <w:szCs w:val="24"/>
          <w:lang w:val="en-US"/>
        </w:rPr>
        <w:t>What support would be needed from the international community, if any, to help Libya deal decisively with the rising phenomenon of mass beheadings targeted on persons on the basis of their belief?</w:t>
      </w:r>
    </w:p>
    <w:p w:rsidR="00512837" w:rsidRPr="00512837" w:rsidRDefault="00512837" w:rsidP="000D389C">
      <w:pPr>
        <w:rPr>
          <w:rFonts w:ascii="Times New Roman" w:eastAsia="Times New Roman" w:hAnsi="Times New Roman"/>
          <w:b/>
          <w:sz w:val="24"/>
          <w:szCs w:val="24"/>
          <w:lang w:val="en-US"/>
        </w:rPr>
      </w:pPr>
    </w:p>
    <w:p w:rsidR="00821C40" w:rsidRDefault="00821C40" w:rsidP="000D389C">
      <w:pPr>
        <w:rPr>
          <w:rFonts w:ascii="Times New Roman" w:eastAsia="Times New Roman" w:hAnsi="Times New Roman"/>
          <w:b/>
          <w:sz w:val="24"/>
          <w:szCs w:val="24"/>
          <w:lang w:val="en-US"/>
        </w:rPr>
      </w:pPr>
      <w:r>
        <w:rPr>
          <w:rFonts w:ascii="Times New Roman" w:eastAsia="Times New Roman" w:hAnsi="Times New Roman"/>
          <w:b/>
          <w:sz w:val="24"/>
          <w:szCs w:val="24"/>
          <w:lang w:val="en-US"/>
        </w:rPr>
        <w:t>LIECHTENSTEIN</w:t>
      </w:r>
    </w:p>
    <w:p w:rsidR="00821C40" w:rsidRDefault="00821C40" w:rsidP="000D389C">
      <w:pPr>
        <w:rPr>
          <w:rFonts w:ascii="Times New Roman" w:eastAsia="Times New Roman" w:hAnsi="Times New Roman"/>
          <w:b/>
          <w:sz w:val="24"/>
          <w:szCs w:val="24"/>
          <w:lang w:val="en-US"/>
        </w:rPr>
      </w:pPr>
    </w:p>
    <w:p w:rsidR="00821C40" w:rsidRPr="007A2B29" w:rsidRDefault="00821C40" w:rsidP="00821C40">
      <w:pPr>
        <w:pStyle w:val="ListParagraph"/>
        <w:numPr>
          <w:ilvl w:val="0"/>
          <w:numId w:val="11"/>
        </w:numPr>
        <w:spacing w:after="200"/>
        <w:rPr>
          <w:rFonts w:ascii="Times New Roman" w:hAnsi="Times New Roman"/>
          <w:b/>
          <w:sz w:val="24"/>
          <w:szCs w:val="24"/>
        </w:rPr>
      </w:pPr>
      <w:r w:rsidRPr="007A2B29">
        <w:rPr>
          <w:rFonts w:ascii="Times New Roman" w:hAnsi="Times New Roman"/>
          <w:sz w:val="24"/>
          <w:szCs w:val="24"/>
        </w:rPr>
        <w:t>Liechtenstein notes that the situation in Libya was referred to the International Criminal Court by Security Council resolution 1970(2011) on 26 February 2011.</w:t>
      </w:r>
    </w:p>
    <w:p w:rsidR="00821C40" w:rsidRDefault="00821C40" w:rsidP="00821C40">
      <w:pPr>
        <w:pStyle w:val="ListParagraph"/>
        <w:spacing w:after="200"/>
        <w:rPr>
          <w:rFonts w:ascii="Times New Roman" w:hAnsi="Times New Roman"/>
          <w:sz w:val="24"/>
          <w:szCs w:val="24"/>
        </w:rPr>
      </w:pPr>
      <w:r w:rsidRPr="007A2B29">
        <w:rPr>
          <w:rFonts w:ascii="Times New Roman" w:hAnsi="Times New Roman"/>
          <w:sz w:val="24"/>
          <w:szCs w:val="24"/>
        </w:rPr>
        <w:t xml:space="preserve">Liechtenstein further notes that, on 10 December 2014, Pre-Trial Chamber I of the Court found that Libya had failed to cooperate with the Court by not complying with the request to surrender </w:t>
      </w:r>
      <w:proofErr w:type="spellStart"/>
      <w:r w:rsidRPr="007A2B29">
        <w:rPr>
          <w:rFonts w:ascii="Times New Roman" w:hAnsi="Times New Roman"/>
          <w:sz w:val="24"/>
          <w:szCs w:val="24"/>
        </w:rPr>
        <w:t>Saif</w:t>
      </w:r>
      <w:proofErr w:type="spellEnd"/>
      <w:r w:rsidRPr="007A2B29">
        <w:rPr>
          <w:rFonts w:ascii="Times New Roman" w:hAnsi="Times New Roman"/>
          <w:sz w:val="24"/>
          <w:szCs w:val="24"/>
        </w:rPr>
        <w:t xml:space="preserve"> Al-Islam Gaddafi to the Court. When does Libya plan to surrender </w:t>
      </w:r>
      <w:proofErr w:type="spellStart"/>
      <w:r w:rsidRPr="007A2B29">
        <w:rPr>
          <w:rFonts w:ascii="Times New Roman" w:hAnsi="Times New Roman"/>
          <w:sz w:val="24"/>
          <w:szCs w:val="24"/>
        </w:rPr>
        <w:t>Saif</w:t>
      </w:r>
      <w:proofErr w:type="spellEnd"/>
      <w:r w:rsidRPr="007A2B29">
        <w:rPr>
          <w:rFonts w:ascii="Times New Roman" w:hAnsi="Times New Roman"/>
          <w:sz w:val="24"/>
          <w:szCs w:val="24"/>
        </w:rPr>
        <w:t xml:space="preserve"> Al-Islam Gaddafi to the Court?</w:t>
      </w:r>
    </w:p>
    <w:p w:rsidR="00821C40" w:rsidRDefault="00821C40" w:rsidP="00821C40">
      <w:pPr>
        <w:pStyle w:val="ListParagraph"/>
        <w:spacing w:after="200"/>
        <w:rPr>
          <w:rFonts w:ascii="Times New Roman" w:hAnsi="Times New Roman"/>
          <w:sz w:val="24"/>
          <w:szCs w:val="24"/>
        </w:rPr>
      </w:pPr>
    </w:p>
    <w:p w:rsidR="00821C40" w:rsidRPr="00821C40" w:rsidRDefault="00821C40" w:rsidP="00821C40">
      <w:pPr>
        <w:pStyle w:val="ListParagraph"/>
        <w:numPr>
          <w:ilvl w:val="0"/>
          <w:numId w:val="13"/>
        </w:numPr>
        <w:spacing w:after="200"/>
        <w:rPr>
          <w:rFonts w:ascii="Times New Roman" w:hAnsi="Times New Roman"/>
          <w:sz w:val="24"/>
          <w:szCs w:val="24"/>
        </w:rPr>
      </w:pPr>
      <w:bookmarkStart w:id="0" w:name="_GoBack"/>
      <w:bookmarkEnd w:id="0"/>
      <w:r w:rsidRPr="00821C40">
        <w:rPr>
          <w:rFonts w:ascii="Times New Roman" w:hAnsi="Times New Roman"/>
          <w:sz w:val="24"/>
          <w:szCs w:val="24"/>
        </w:rPr>
        <w:t>Under the principle of complementarity, States retain the principle responsible for investigating and prosecuting international crimes, even in situations where there are ongoing ICC investigations. What steps has Libya taken to bring to justice perpetrators of international crimes committed during and after the 2011 civil war?</w:t>
      </w:r>
    </w:p>
    <w:p w:rsidR="00821C40" w:rsidRDefault="00821C40" w:rsidP="000D389C">
      <w:pPr>
        <w:rPr>
          <w:rFonts w:ascii="Times New Roman" w:eastAsia="Times New Roman" w:hAnsi="Times New Roman"/>
          <w:b/>
          <w:sz w:val="24"/>
          <w:szCs w:val="24"/>
        </w:rPr>
      </w:pPr>
    </w:p>
    <w:p w:rsidR="00C024D5" w:rsidRDefault="00316B13" w:rsidP="000D389C">
      <w:pPr>
        <w:rPr>
          <w:rFonts w:ascii="Times New Roman" w:eastAsia="Times New Roman" w:hAnsi="Times New Roman"/>
          <w:b/>
          <w:sz w:val="24"/>
          <w:szCs w:val="24"/>
          <w:lang w:val="en-US"/>
        </w:rPr>
      </w:pPr>
      <w:r>
        <w:rPr>
          <w:rFonts w:ascii="Times New Roman" w:eastAsia="Times New Roman" w:hAnsi="Times New Roman"/>
          <w:b/>
          <w:sz w:val="24"/>
          <w:szCs w:val="24"/>
          <w:lang w:val="en-US"/>
        </w:rPr>
        <w:t>MEXICO</w:t>
      </w:r>
    </w:p>
    <w:p w:rsidR="00316B13" w:rsidRDefault="00316B13" w:rsidP="00316B13">
      <w:pPr>
        <w:spacing w:line="240" w:lineRule="auto"/>
        <w:rPr>
          <w:rFonts w:ascii="Calibri" w:eastAsia="Times New Roman" w:hAnsi="Calibri"/>
          <w:lang w:val="en-US"/>
        </w:rPr>
      </w:pPr>
    </w:p>
    <w:p w:rsidR="00316B13" w:rsidRPr="00316B13" w:rsidRDefault="00316B13" w:rsidP="00316B13">
      <w:pPr>
        <w:pStyle w:val="ListParagraph"/>
        <w:numPr>
          <w:ilvl w:val="0"/>
          <w:numId w:val="9"/>
        </w:numPr>
        <w:spacing w:line="240" w:lineRule="auto"/>
        <w:rPr>
          <w:rFonts w:ascii="Times New Roman" w:eastAsia="Times New Roman" w:hAnsi="Times New Roman"/>
          <w:sz w:val="24"/>
          <w:szCs w:val="24"/>
          <w:lang w:val="en-US"/>
        </w:rPr>
      </w:pPr>
      <w:r w:rsidRPr="00316B13">
        <w:rPr>
          <w:rFonts w:ascii="Times New Roman" w:eastAsia="Times New Roman" w:hAnsi="Times New Roman"/>
          <w:sz w:val="24"/>
          <w:szCs w:val="24"/>
          <w:lang w:val="en-US"/>
        </w:rPr>
        <w:t>In light of the consultations towards the adoption of a new constitution, is Libya considering the issuing of a moratorium on the execution of death penalty sentences towards the explicit abolition of the capital punishment?</w:t>
      </w:r>
    </w:p>
    <w:p w:rsidR="00316B13" w:rsidRPr="00316B13" w:rsidRDefault="00316B13" w:rsidP="00316B13">
      <w:pPr>
        <w:spacing w:line="240" w:lineRule="auto"/>
        <w:rPr>
          <w:rFonts w:ascii="Times New Roman" w:eastAsia="Times New Roman" w:hAnsi="Times New Roman"/>
          <w:sz w:val="24"/>
          <w:szCs w:val="24"/>
          <w:lang w:val="en-US"/>
        </w:rPr>
      </w:pPr>
    </w:p>
    <w:p w:rsidR="00316B13" w:rsidRPr="00316B13" w:rsidRDefault="00316B13" w:rsidP="00316B13">
      <w:pPr>
        <w:pStyle w:val="ListParagraph"/>
        <w:numPr>
          <w:ilvl w:val="0"/>
          <w:numId w:val="9"/>
        </w:numPr>
        <w:spacing w:line="240" w:lineRule="auto"/>
        <w:rPr>
          <w:rFonts w:ascii="Times New Roman" w:eastAsia="Times New Roman" w:hAnsi="Times New Roman"/>
          <w:sz w:val="24"/>
          <w:szCs w:val="24"/>
          <w:lang w:val="en-US"/>
        </w:rPr>
      </w:pPr>
      <w:r w:rsidRPr="00316B13">
        <w:rPr>
          <w:rFonts w:ascii="Times New Roman" w:eastAsia="Times New Roman" w:hAnsi="Times New Roman"/>
          <w:sz w:val="24"/>
          <w:szCs w:val="24"/>
          <w:lang w:val="en-US"/>
        </w:rPr>
        <w:t>What measures have been taken to adopt a national plan to eliminate stereotypes regarding the role of women in society, and speed up the reform process to guarantee equality between men and women, including with regard to the transfer of nationality, the custody of children, divorce and inheritance?</w:t>
      </w:r>
    </w:p>
    <w:p w:rsidR="00316B13" w:rsidRPr="00316B13" w:rsidRDefault="00316B13" w:rsidP="00316B13">
      <w:pPr>
        <w:spacing w:line="240" w:lineRule="auto"/>
        <w:rPr>
          <w:rFonts w:ascii="Times New Roman" w:eastAsia="Times New Roman" w:hAnsi="Times New Roman"/>
          <w:sz w:val="24"/>
          <w:szCs w:val="24"/>
          <w:lang w:val="en-US"/>
        </w:rPr>
      </w:pPr>
    </w:p>
    <w:p w:rsidR="00316B13" w:rsidRPr="00316B13" w:rsidRDefault="00316B13" w:rsidP="00316B13">
      <w:pPr>
        <w:pStyle w:val="ListParagraph"/>
        <w:numPr>
          <w:ilvl w:val="0"/>
          <w:numId w:val="9"/>
        </w:numPr>
        <w:spacing w:line="240" w:lineRule="auto"/>
        <w:rPr>
          <w:rFonts w:ascii="Times New Roman" w:eastAsia="Times New Roman" w:hAnsi="Times New Roman"/>
          <w:sz w:val="24"/>
          <w:szCs w:val="24"/>
          <w:lang w:val="en-US"/>
        </w:rPr>
      </w:pPr>
      <w:r w:rsidRPr="00316B13">
        <w:rPr>
          <w:rFonts w:ascii="Times New Roman" w:eastAsia="Times New Roman" w:hAnsi="Times New Roman"/>
          <w:sz w:val="24"/>
          <w:szCs w:val="24"/>
          <w:lang w:val="en-US"/>
        </w:rPr>
        <w:t xml:space="preserve">How does Libya plan to promote an adequate environment for the full enjoyment of freedom of association, including the creation of </w:t>
      </w:r>
      <w:proofErr w:type="spellStart"/>
      <w:r w:rsidRPr="00316B13">
        <w:rPr>
          <w:rFonts w:ascii="Times New Roman" w:eastAsia="Times New Roman" w:hAnsi="Times New Roman"/>
          <w:sz w:val="24"/>
          <w:szCs w:val="24"/>
          <w:lang w:val="en-US"/>
        </w:rPr>
        <w:t>labour</w:t>
      </w:r>
      <w:proofErr w:type="spellEnd"/>
      <w:r w:rsidRPr="00316B13">
        <w:rPr>
          <w:rFonts w:ascii="Times New Roman" w:eastAsia="Times New Roman" w:hAnsi="Times New Roman"/>
          <w:sz w:val="24"/>
          <w:szCs w:val="24"/>
          <w:lang w:val="en-US"/>
        </w:rPr>
        <w:t xml:space="preserve"> unions and organizations independent from government? How does Libya plan to initiate a review of the relevant provisions to ensure that the restrictions on freedom of association are only those provided for in the Covenant on Civil and Political Rights?</w:t>
      </w:r>
    </w:p>
    <w:p w:rsidR="00316B13" w:rsidRPr="00316B13" w:rsidRDefault="00316B13" w:rsidP="00316B13">
      <w:pPr>
        <w:spacing w:line="240" w:lineRule="auto"/>
        <w:rPr>
          <w:rFonts w:ascii="Times New Roman" w:eastAsia="Times New Roman" w:hAnsi="Times New Roman"/>
          <w:sz w:val="24"/>
          <w:szCs w:val="24"/>
          <w:lang w:val="en-US"/>
        </w:rPr>
      </w:pPr>
    </w:p>
    <w:p w:rsidR="00316B13" w:rsidRPr="00316B13" w:rsidRDefault="00316B13" w:rsidP="00316B13">
      <w:pPr>
        <w:pStyle w:val="ListParagraph"/>
        <w:numPr>
          <w:ilvl w:val="0"/>
          <w:numId w:val="9"/>
        </w:numPr>
        <w:spacing w:line="240" w:lineRule="auto"/>
        <w:rPr>
          <w:rFonts w:ascii="Times New Roman" w:eastAsia="Times New Roman" w:hAnsi="Times New Roman"/>
          <w:sz w:val="24"/>
          <w:szCs w:val="24"/>
          <w:lang w:val="en-US"/>
        </w:rPr>
      </w:pPr>
      <w:r w:rsidRPr="00316B13">
        <w:rPr>
          <w:rFonts w:ascii="Times New Roman" w:eastAsia="Times New Roman" w:hAnsi="Times New Roman"/>
          <w:sz w:val="24"/>
          <w:szCs w:val="24"/>
          <w:lang w:val="en-US"/>
        </w:rPr>
        <w:lastRenderedPageBreak/>
        <w:t>Could you elaborate on the status of the procedures adopted towards the adoption of measures aimed at establishing the necessary legal and administrative institutions to guarantee the rights of migrants and asylum seekers, particularly the right to due process and respect for the principle of non-</w:t>
      </w:r>
      <w:proofErr w:type="spellStart"/>
      <w:r w:rsidRPr="00316B13">
        <w:rPr>
          <w:rFonts w:ascii="Times New Roman" w:eastAsia="Times New Roman" w:hAnsi="Times New Roman"/>
          <w:sz w:val="24"/>
          <w:szCs w:val="24"/>
          <w:lang w:val="en-US"/>
        </w:rPr>
        <w:t>refoulement</w:t>
      </w:r>
      <w:proofErr w:type="spellEnd"/>
      <w:r w:rsidRPr="00316B13">
        <w:rPr>
          <w:rFonts w:ascii="Times New Roman" w:eastAsia="Times New Roman" w:hAnsi="Times New Roman"/>
          <w:sz w:val="24"/>
          <w:szCs w:val="24"/>
          <w:lang w:val="en-US"/>
        </w:rPr>
        <w:t>? In the light of the increasing scale of migration by sea from Libya, are you considering the adoption of a border management strategy with a more comprehensive approach that recognizes the different protection needs and rights of mixed-migrant populations?</w:t>
      </w:r>
    </w:p>
    <w:p w:rsidR="00316B13" w:rsidRPr="00316B13" w:rsidRDefault="00316B13" w:rsidP="00316B13">
      <w:pPr>
        <w:spacing w:line="240" w:lineRule="auto"/>
        <w:rPr>
          <w:rFonts w:ascii="Times New Roman" w:eastAsia="Times New Roman" w:hAnsi="Times New Roman"/>
          <w:sz w:val="24"/>
          <w:szCs w:val="24"/>
          <w:lang w:val="en-US"/>
        </w:rPr>
      </w:pPr>
    </w:p>
    <w:p w:rsidR="00316B13" w:rsidRDefault="00316B13" w:rsidP="000D389C">
      <w:pPr>
        <w:rPr>
          <w:rFonts w:ascii="Times New Roman" w:eastAsia="Times New Roman" w:hAnsi="Times New Roman"/>
          <w:b/>
          <w:sz w:val="24"/>
          <w:szCs w:val="24"/>
          <w:lang w:val="en-US"/>
        </w:rPr>
      </w:pPr>
    </w:p>
    <w:sectPr w:rsidR="00316B1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B38"/>
    <w:multiLevelType w:val="hybridMultilevel"/>
    <w:tmpl w:val="C30C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60472"/>
    <w:multiLevelType w:val="hybridMultilevel"/>
    <w:tmpl w:val="66821EF0"/>
    <w:lvl w:ilvl="0" w:tplc="08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9503DC"/>
    <w:multiLevelType w:val="hybridMultilevel"/>
    <w:tmpl w:val="6C7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73EA5"/>
    <w:multiLevelType w:val="hybridMultilevel"/>
    <w:tmpl w:val="15BC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F2F60"/>
    <w:multiLevelType w:val="hybridMultilevel"/>
    <w:tmpl w:val="6166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A6CE9"/>
    <w:multiLevelType w:val="hybridMultilevel"/>
    <w:tmpl w:val="2D625B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E23799"/>
    <w:multiLevelType w:val="hybridMultilevel"/>
    <w:tmpl w:val="4BFC5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D3222E"/>
    <w:multiLevelType w:val="hybridMultilevel"/>
    <w:tmpl w:val="CF604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006CBE"/>
    <w:multiLevelType w:val="hybridMultilevel"/>
    <w:tmpl w:val="2AC8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214479"/>
    <w:multiLevelType w:val="hybridMultilevel"/>
    <w:tmpl w:val="2264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B26F6"/>
    <w:multiLevelType w:val="hybridMultilevel"/>
    <w:tmpl w:val="A974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B588F"/>
    <w:multiLevelType w:val="hybridMultilevel"/>
    <w:tmpl w:val="F064F3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8"/>
  </w:num>
  <w:num w:numId="8">
    <w:abstractNumId w:val="7"/>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C5456"/>
    <w:rsid w:val="000D18C6"/>
    <w:rsid w:val="000D389C"/>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16B13"/>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837"/>
    <w:rsid w:val="00512EB2"/>
    <w:rsid w:val="005243B7"/>
    <w:rsid w:val="00526BB7"/>
    <w:rsid w:val="00545155"/>
    <w:rsid w:val="005646DA"/>
    <w:rsid w:val="00570DE4"/>
    <w:rsid w:val="005718A3"/>
    <w:rsid w:val="00577BAD"/>
    <w:rsid w:val="00585CBA"/>
    <w:rsid w:val="005B08CC"/>
    <w:rsid w:val="005E7C5C"/>
    <w:rsid w:val="005F176C"/>
    <w:rsid w:val="005F36CD"/>
    <w:rsid w:val="005F4ED3"/>
    <w:rsid w:val="005F5985"/>
    <w:rsid w:val="00604325"/>
    <w:rsid w:val="0061758E"/>
    <w:rsid w:val="006238E2"/>
    <w:rsid w:val="00631732"/>
    <w:rsid w:val="0065611B"/>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1C40"/>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6396"/>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024D5"/>
    <w:rsid w:val="00C117B6"/>
    <w:rsid w:val="00C16649"/>
    <w:rsid w:val="00C372F0"/>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3CF1"/>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74115"/>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CharAttribute1">
    <w:name w:val="CharAttribute1"/>
    <w:rsid w:val="000C5456"/>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CharAttribute1">
    <w:name w:val="CharAttribute1"/>
    <w:rsid w:val="000C5456"/>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68133223">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C181-0CD3-4B93-808E-C9A7A0E8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2015-04-30T11:36:00Z</dcterms:created>
  <dcterms:modified xsi:type="dcterms:W3CDTF">2015-04-30T15:23:00Z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1799-12-30T00:00:00Z</vt:filetime>
  </property>
  <property fmtid="{D5CDD505-2E9C-101B-9397-08002B2CF9AE}" pid="12" name="MaintainMarking">
    <vt:lpwstr> </vt:lpwstr>
  </property>
  <property fmtid="{D5CDD505-2E9C-101B-9397-08002B2CF9AE}" pid="13" name="MaintainPath">
    <vt:lpwstr> </vt:lpwstr>
  </property>
</Properties>
</file>