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E56AE2" w:rsidRPr="00E56AE2" w:rsidTr="00E56AE2">
        <w:trPr>
          <w:cantSplit/>
          <w:trHeight w:val="400"/>
          <w:tblHeader/>
        </w:trPr>
        <w:tc>
          <w:tcPr>
            <w:tcW w:w="4520" w:type="dxa"/>
            <w:tcBorders>
              <w:bottom w:val="dotted" w:sz="4" w:space="0" w:color="auto"/>
            </w:tcBorders>
            <w:shd w:val="clear" w:color="auto" w:fill="auto"/>
          </w:tcPr>
          <w:p w:rsidR="00E56AE2" w:rsidRPr="00E56AE2" w:rsidRDefault="00E56AE2" w:rsidP="00E56AE2">
            <w:pPr>
              <w:suppressAutoHyphens w:val="0"/>
              <w:spacing w:before="40" w:after="40" w:line="240" w:lineRule="auto"/>
              <w:rPr>
                <w:b/>
                <w:color w:val="000000"/>
                <w:szCs w:val="22"/>
                <w:lang w:eastAsia="en-GB"/>
              </w:rPr>
            </w:pPr>
            <w:r w:rsidRPr="00E56AE2">
              <w:rPr>
                <w:b/>
                <w:color w:val="000000"/>
                <w:szCs w:val="22"/>
                <w:lang w:eastAsia="en-GB"/>
              </w:rPr>
              <w:t>Recommendation</w:t>
            </w:r>
          </w:p>
        </w:tc>
        <w:tc>
          <w:tcPr>
            <w:tcW w:w="1100" w:type="dxa"/>
            <w:tcBorders>
              <w:bottom w:val="dotted" w:sz="4" w:space="0" w:color="auto"/>
            </w:tcBorders>
            <w:shd w:val="clear" w:color="auto" w:fill="auto"/>
          </w:tcPr>
          <w:p w:rsidR="00E56AE2" w:rsidRPr="00E56AE2" w:rsidRDefault="00E56AE2" w:rsidP="00E56AE2">
            <w:pPr>
              <w:suppressAutoHyphens w:val="0"/>
              <w:spacing w:before="40" w:after="40" w:line="240" w:lineRule="auto"/>
              <w:rPr>
                <w:b/>
                <w:lang w:eastAsia="en-GB"/>
              </w:rPr>
            </w:pPr>
            <w:r w:rsidRPr="00E56AE2">
              <w:rPr>
                <w:b/>
                <w:lang w:eastAsia="en-GB"/>
              </w:rPr>
              <w:t>Position</w:t>
            </w:r>
          </w:p>
        </w:tc>
        <w:tc>
          <w:tcPr>
            <w:tcW w:w="5000" w:type="dxa"/>
            <w:tcBorders>
              <w:bottom w:val="dotted" w:sz="4" w:space="0" w:color="auto"/>
            </w:tcBorders>
            <w:shd w:val="clear" w:color="auto" w:fill="auto"/>
          </w:tcPr>
          <w:p w:rsidR="00E56AE2" w:rsidRPr="00E56AE2" w:rsidRDefault="00E56AE2" w:rsidP="00E56AE2">
            <w:pPr>
              <w:suppressAutoHyphens w:val="0"/>
              <w:spacing w:before="40" w:after="40" w:line="240" w:lineRule="auto"/>
              <w:rPr>
                <w:b/>
                <w:lang w:eastAsia="en-GB"/>
              </w:rPr>
            </w:pPr>
            <w:r w:rsidRPr="00E56AE2">
              <w:rPr>
                <w:b/>
                <w:lang w:eastAsia="en-GB"/>
              </w:rPr>
              <w:t>Full list of themes</w:t>
            </w:r>
          </w:p>
        </w:tc>
        <w:tc>
          <w:tcPr>
            <w:tcW w:w="4600" w:type="dxa"/>
            <w:tcBorders>
              <w:bottom w:val="dotted" w:sz="4" w:space="0" w:color="auto"/>
            </w:tcBorders>
            <w:shd w:val="clear" w:color="auto" w:fill="auto"/>
          </w:tcPr>
          <w:p w:rsidR="00E56AE2" w:rsidRPr="00E56AE2" w:rsidRDefault="00E56AE2" w:rsidP="00E56AE2">
            <w:pPr>
              <w:suppressAutoHyphens w:val="0"/>
              <w:spacing w:before="60" w:after="60" w:line="240" w:lineRule="auto"/>
              <w:ind w:left="57" w:right="57"/>
              <w:rPr>
                <w:b/>
                <w:lang w:eastAsia="en-GB"/>
              </w:rPr>
            </w:pPr>
            <w:r w:rsidRPr="00E56AE2">
              <w:rPr>
                <w:b/>
                <w:lang w:eastAsia="en-GB"/>
              </w:rPr>
              <w:t>Assessment/comments on level of implementation</w:t>
            </w:r>
          </w:p>
        </w:tc>
      </w:tr>
      <w:tr w:rsidR="004A66BB" w:rsidRPr="00E56AE2" w:rsidTr="00EF0D0C">
        <w:trPr>
          <w:cantSplit/>
          <w:trHeight w:val="400"/>
          <w:tblHeader/>
        </w:trPr>
        <w:tc>
          <w:tcPr>
            <w:tcW w:w="15220" w:type="dxa"/>
            <w:gridSpan w:val="4"/>
            <w:tcBorders>
              <w:bottom w:val="dotted" w:sz="4" w:space="0" w:color="auto"/>
            </w:tcBorders>
            <w:shd w:val="clear" w:color="auto" w:fill="auto"/>
          </w:tcPr>
          <w:p w:rsidR="004A66BB" w:rsidRPr="004E4BD5" w:rsidRDefault="004A66BB" w:rsidP="004A66BB">
            <w:pPr>
              <w:suppressAutoHyphens w:val="0"/>
              <w:spacing w:before="60" w:after="60" w:line="240" w:lineRule="auto"/>
              <w:ind w:left="57" w:right="57"/>
              <w:jc w:val="both"/>
              <w:rPr>
                <w:b/>
                <w:sz w:val="16"/>
                <w:szCs w:val="16"/>
                <w:lang w:eastAsia="en-GB"/>
              </w:rPr>
            </w:pPr>
            <w:r w:rsidRPr="004E4BD5">
              <w:rPr>
                <w:b/>
                <w:sz w:val="16"/>
                <w:szCs w:val="16"/>
                <w:lang w:eastAsia="en-GB"/>
              </w:rPr>
              <w:t>Bosnia and Herzegovina did not take position on the recommendations it received in the 20</w:t>
            </w:r>
            <w:r w:rsidRPr="004E4BD5">
              <w:rPr>
                <w:b/>
                <w:sz w:val="16"/>
                <w:szCs w:val="16"/>
                <w:vertAlign w:val="superscript"/>
                <w:lang w:eastAsia="en-GB"/>
              </w:rPr>
              <w:t>th</w:t>
            </w:r>
            <w:r w:rsidRPr="004E4BD5">
              <w:rPr>
                <w:b/>
                <w:sz w:val="16"/>
                <w:szCs w:val="16"/>
                <w:lang w:eastAsia="en-GB"/>
              </w:rPr>
              <w:t xml:space="preserve"> session of the UPR Working Group session before its UPR outcome was adopted at the 28</w:t>
            </w:r>
            <w:r w:rsidRPr="004E4BD5">
              <w:rPr>
                <w:b/>
                <w:sz w:val="16"/>
                <w:szCs w:val="16"/>
                <w:vertAlign w:val="superscript"/>
                <w:lang w:eastAsia="en-GB"/>
              </w:rPr>
              <w:t>th</w:t>
            </w:r>
            <w:r w:rsidRPr="004E4BD5">
              <w:rPr>
                <w:b/>
                <w:sz w:val="16"/>
                <w:szCs w:val="16"/>
                <w:lang w:eastAsia="en-GB"/>
              </w:rPr>
              <w:t xml:space="preserve"> session of the Human Rights Council in March 2015. The Government subsequently submitted a note </w:t>
            </w:r>
            <w:proofErr w:type="spellStart"/>
            <w:r w:rsidRPr="004E4BD5">
              <w:rPr>
                <w:b/>
                <w:sz w:val="16"/>
                <w:szCs w:val="16"/>
                <w:lang w:eastAsia="en-GB"/>
              </w:rPr>
              <w:t>verbale</w:t>
            </w:r>
            <w:proofErr w:type="spellEnd"/>
            <w:r w:rsidRPr="004E4BD5">
              <w:rPr>
                <w:b/>
                <w:sz w:val="16"/>
                <w:szCs w:val="16"/>
                <w:lang w:eastAsia="en-GB"/>
              </w:rPr>
              <w:t xml:space="preserve"> (processed as A/HRC/29/G/4, available at </w:t>
            </w:r>
          </w:p>
          <w:p w:rsidR="004A66BB" w:rsidRPr="00E56AE2" w:rsidRDefault="004A66BB" w:rsidP="004A66BB">
            <w:pPr>
              <w:suppressAutoHyphens w:val="0"/>
              <w:spacing w:before="60" w:after="60" w:line="240" w:lineRule="auto"/>
              <w:ind w:left="57" w:right="57"/>
              <w:jc w:val="both"/>
              <w:rPr>
                <w:b/>
                <w:lang w:eastAsia="en-GB"/>
              </w:rPr>
            </w:pPr>
            <w:hyperlink r:id="rId7" w:history="1">
              <w:r w:rsidRPr="004E4BD5">
                <w:rPr>
                  <w:rStyle w:val="Hyperlink"/>
                  <w:b/>
                  <w:sz w:val="16"/>
                  <w:szCs w:val="16"/>
                  <w:lang w:eastAsia="en-GB"/>
                </w:rPr>
                <w:t>http://ap.ohchr.org/Documents/sdpage_e.aspx?b=10&amp;se=166&amp;t=2</w:t>
              </w:r>
            </w:hyperlink>
            <w:r w:rsidRPr="004E4BD5">
              <w:rPr>
                <w:b/>
                <w:sz w:val="16"/>
                <w:szCs w:val="16"/>
                <w:lang w:eastAsia="en-GB"/>
              </w:rPr>
              <w:t xml:space="preserve"> ) to the 29</w:t>
            </w:r>
            <w:r w:rsidRPr="004E4BD5">
              <w:rPr>
                <w:b/>
                <w:sz w:val="16"/>
                <w:szCs w:val="16"/>
                <w:vertAlign w:val="superscript"/>
                <w:lang w:eastAsia="en-GB"/>
              </w:rPr>
              <w:t>th</w:t>
            </w:r>
            <w:r w:rsidRPr="004E4BD5">
              <w:rPr>
                <w:b/>
                <w:sz w:val="16"/>
                <w:szCs w:val="16"/>
                <w:lang w:eastAsia="en-GB"/>
              </w:rPr>
              <w:t xml:space="preserve"> session of the Human Rights Council in June 2015 and clarified its position on the recommendations. This matrix should therefore be read in conjunction with the note </w:t>
            </w:r>
            <w:proofErr w:type="spellStart"/>
            <w:r w:rsidRPr="004E4BD5">
              <w:rPr>
                <w:b/>
                <w:sz w:val="16"/>
                <w:szCs w:val="16"/>
                <w:lang w:eastAsia="en-GB"/>
              </w:rPr>
              <w:t>verbale</w:t>
            </w:r>
            <w:proofErr w:type="spellEnd"/>
            <w:r w:rsidRPr="004E4BD5">
              <w:rPr>
                <w:b/>
                <w:sz w:val="16"/>
                <w:szCs w:val="16"/>
                <w:lang w:eastAsia="en-GB"/>
              </w:rPr>
              <w:t>.</w:t>
            </w:r>
          </w:p>
        </w:tc>
      </w:tr>
      <w:tr w:rsidR="00E56AE2" w:rsidRPr="00E56AE2" w:rsidTr="00EF0D0C">
        <w:trPr>
          <w:cantSplit/>
        </w:trPr>
        <w:tc>
          <w:tcPr>
            <w:tcW w:w="15220" w:type="dxa"/>
            <w:gridSpan w:val="4"/>
            <w:shd w:val="clear" w:color="auto" w:fill="DBE5F1"/>
            <w:hideMark/>
          </w:tcPr>
          <w:p w:rsidR="00E56AE2" w:rsidRPr="00E56AE2" w:rsidRDefault="00E56AE2" w:rsidP="00E56AE2">
            <w:pPr>
              <w:suppressAutoHyphens w:val="0"/>
              <w:spacing w:before="40" w:after="40" w:line="240" w:lineRule="auto"/>
              <w:rPr>
                <w:b/>
                <w:i/>
                <w:sz w:val="28"/>
                <w:lang w:eastAsia="en-GB"/>
              </w:rPr>
            </w:pPr>
            <w:r>
              <w:rPr>
                <w:b/>
                <w:i/>
                <w:color w:val="000000"/>
                <w:sz w:val="28"/>
                <w:szCs w:val="22"/>
                <w:lang w:eastAsia="en-GB"/>
              </w:rPr>
              <w:t xml:space="preserve">Theme: </w:t>
            </w:r>
            <w:r w:rsidRPr="00E56AE2">
              <w:rPr>
                <w:b/>
                <w:i/>
                <w:color w:val="000000"/>
                <w:sz w:val="28"/>
                <w:szCs w:val="22"/>
                <w:lang w:eastAsia="en-GB"/>
              </w:rPr>
              <w:t>A12 Acceptance of international norms</w:t>
            </w:r>
          </w:p>
        </w:tc>
      </w:tr>
      <w:tr w:rsidR="00E56AE2" w:rsidRPr="00E56AE2" w:rsidTr="00E56AE2">
        <w:trPr>
          <w:cantSplit/>
        </w:trPr>
        <w:tc>
          <w:tcPr>
            <w:tcW w:w="4520" w:type="dxa"/>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107.1 Ratify the Optional Protocol to the Convention on the Rights of the Child on a communications procedure (Portugal);</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on UNODS under symbol A/HRC/29/G/4) states:  &lt;b&gt;Recommendation accepted&lt;b&gt;.</w:t>
            </w:r>
          </w:p>
        </w:tc>
        <w:tc>
          <w:tcPr>
            <w:tcW w:w="1100" w:type="dxa"/>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t>Noted</w:t>
            </w:r>
          </w:p>
        </w:tc>
        <w:tc>
          <w:tcPr>
            <w:tcW w:w="5000" w:type="dxa"/>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A12 Acceptance of international norms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F31 Children: definition; general principles; protection</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children</w:t>
            </w:r>
          </w:p>
        </w:tc>
        <w:tc>
          <w:tcPr>
            <w:tcW w:w="4600" w:type="dxa"/>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56AE2">
        <w:trPr>
          <w:cantSplit/>
        </w:trPr>
        <w:tc>
          <w:tcPr>
            <w:tcW w:w="4520" w:type="dxa"/>
            <w:tcBorders>
              <w:bottom w:val="dotted" w:sz="4" w:space="0" w:color="auto"/>
            </w:tcBorders>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107.2 Sign and ratify the Optional Protocol to the Convention on the Rights of the Child on a communications procedure (Slovakia);</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on UNODS under symbol A/HRC/29/G/4) states:  &lt;b&gt;Recommendation accepted&lt;b&gt;.</w:t>
            </w:r>
          </w:p>
        </w:tc>
        <w:tc>
          <w:tcPr>
            <w:tcW w:w="1100" w:type="dxa"/>
            <w:tcBorders>
              <w:bottom w:val="dotted" w:sz="4" w:space="0" w:color="auto"/>
            </w:tcBorders>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t>Noted</w:t>
            </w:r>
          </w:p>
        </w:tc>
        <w:tc>
          <w:tcPr>
            <w:tcW w:w="5000" w:type="dxa"/>
            <w:tcBorders>
              <w:bottom w:val="dotted" w:sz="4" w:space="0" w:color="auto"/>
            </w:tcBorders>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A12 Acceptance of international norms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F31 Children: definition; general principles; protection</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children</w:t>
            </w:r>
          </w:p>
        </w:tc>
        <w:tc>
          <w:tcPr>
            <w:tcW w:w="4600" w:type="dxa"/>
            <w:tcBorders>
              <w:bottom w:val="dotted" w:sz="4" w:space="0" w:color="auto"/>
            </w:tcBorders>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F0D0C">
        <w:trPr>
          <w:cantSplit/>
        </w:trPr>
        <w:tc>
          <w:tcPr>
            <w:tcW w:w="15220" w:type="dxa"/>
            <w:gridSpan w:val="4"/>
            <w:shd w:val="clear" w:color="auto" w:fill="DBE5F1"/>
            <w:hideMark/>
          </w:tcPr>
          <w:p w:rsidR="00E56AE2" w:rsidRPr="00E56AE2" w:rsidRDefault="00E56AE2" w:rsidP="00E56AE2">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E56AE2">
              <w:rPr>
                <w:b/>
                <w:i/>
                <w:color w:val="000000"/>
                <w:sz w:val="28"/>
                <w:szCs w:val="22"/>
                <w:lang w:eastAsia="en-GB"/>
              </w:rPr>
              <w:t>A41 Constitutional and legislative framework</w:t>
            </w:r>
          </w:p>
        </w:tc>
      </w:tr>
      <w:tr w:rsidR="00E56AE2" w:rsidRPr="00E56AE2" w:rsidTr="00E56AE2">
        <w:trPr>
          <w:cantSplit/>
        </w:trPr>
        <w:tc>
          <w:tcPr>
            <w:tcW w:w="4520" w:type="dxa"/>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107.4 Maintain and strengthen the harmonization process of the criminal legislation of the country with international standards (Senegal);</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EF0D0C">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accepted</w:t>
            </w:r>
            <w:r w:rsidR="00EF0D0C">
              <w:rPr>
                <w:color w:val="000000"/>
                <w:szCs w:val="22"/>
                <w:lang w:eastAsia="en-GB"/>
              </w:rPr>
              <w:t>.</w:t>
            </w:r>
          </w:p>
        </w:tc>
        <w:tc>
          <w:tcPr>
            <w:tcW w:w="1100" w:type="dxa"/>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t>Noted</w:t>
            </w:r>
          </w:p>
        </w:tc>
        <w:tc>
          <w:tcPr>
            <w:tcW w:w="5000" w:type="dxa"/>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A41 Constitutional and legislative framework</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general</w:t>
            </w:r>
          </w:p>
        </w:tc>
        <w:tc>
          <w:tcPr>
            <w:tcW w:w="4600" w:type="dxa"/>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56AE2">
        <w:trPr>
          <w:cantSplit/>
        </w:trPr>
        <w:tc>
          <w:tcPr>
            <w:tcW w:w="4520" w:type="dxa"/>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107.54 Proceed with the adaptation of legislation in all its national territory, in conformity with the provisions of the Second Optional Protocol to the International Covenant on Civil and Political Rights, signed and ratified by the country (Spain);</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BE4599">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on </w:t>
            </w:r>
            <w:r w:rsidRPr="00E56AE2">
              <w:rPr>
                <w:color w:val="000000"/>
                <w:szCs w:val="22"/>
                <w:lang w:eastAsia="en-GB"/>
              </w:rPr>
              <w:lastRenderedPageBreak/>
              <w:t>under symbol A/HRC/29/G/4) states:  Recommendation accepted.</w:t>
            </w:r>
          </w:p>
        </w:tc>
        <w:tc>
          <w:tcPr>
            <w:tcW w:w="1100" w:type="dxa"/>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lastRenderedPageBreak/>
              <w:t>Noted</w:t>
            </w:r>
          </w:p>
        </w:tc>
        <w:tc>
          <w:tcPr>
            <w:tcW w:w="5000" w:type="dxa"/>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A41 Constitutional and legislative framework</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A12 Acceptance of international norms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D23 Death penalty</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general</w:t>
            </w:r>
          </w:p>
        </w:tc>
        <w:tc>
          <w:tcPr>
            <w:tcW w:w="4600" w:type="dxa"/>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56AE2">
        <w:trPr>
          <w:cantSplit/>
        </w:trPr>
        <w:tc>
          <w:tcPr>
            <w:tcW w:w="4520" w:type="dxa"/>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107.99 Modify the criminal codes with a view to harmonizing them and bringing them into conformity with international criminal law obligations and commitments in the sphere of proceedings against perpetrators of international crimes, in particular war crimes involving sexual violence (Switzerland);</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BE4599">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partially accepted. Bosnia and Herzegovina will take actions to harmonize the </w:t>
            </w:r>
            <w:proofErr w:type="spellStart"/>
            <w:r w:rsidRPr="00E56AE2">
              <w:rPr>
                <w:color w:val="000000"/>
                <w:szCs w:val="22"/>
                <w:lang w:eastAsia="en-GB"/>
              </w:rPr>
              <w:t>BiH</w:t>
            </w:r>
            <w:proofErr w:type="spellEnd"/>
            <w:r w:rsidRPr="00E56AE2">
              <w:rPr>
                <w:color w:val="000000"/>
                <w:szCs w:val="22"/>
                <w:lang w:eastAsia="en-GB"/>
              </w:rPr>
              <w:t xml:space="preserve"> Criminal Code applied in war crimes cases, to define adequately the condition of victims of war and to provide necessary reparation. The </w:t>
            </w:r>
            <w:proofErr w:type="spellStart"/>
            <w:r w:rsidRPr="00E56AE2">
              <w:rPr>
                <w:color w:val="000000"/>
                <w:szCs w:val="22"/>
                <w:lang w:eastAsia="en-GB"/>
              </w:rPr>
              <w:t>Republika</w:t>
            </w:r>
            <w:proofErr w:type="spellEnd"/>
            <w:r w:rsidRPr="00E56AE2">
              <w:rPr>
                <w:color w:val="000000"/>
                <w:szCs w:val="22"/>
                <w:lang w:eastAsia="en-GB"/>
              </w:rPr>
              <w:t xml:space="preserve"> </w:t>
            </w:r>
            <w:proofErr w:type="spellStart"/>
            <w:r w:rsidRPr="00E56AE2">
              <w:rPr>
                <w:color w:val="000000"/>
                <w:szCs w:val="22"/>
                <w:lang w:eastAsia="en-GB"/>
              </w:rPr>
              <w:t>Srpska</w:t>
            </w:r>
            <w:proofErr w:type="spellEnd"/>
            <w:r w:rsidRPr="00E56AE2">
              <w:rPr>
                <w:color w:val="000000"/>
                <w:szCs w:val="22"/>
                <w:lang w:eastAsia="en-GB"/>
              </w:rPr>
              <w:t xml:space="preserve"> Government has already amended the Criminal Code to bring it in line with international conventions and standards in this matter and it is up to the Federation of </w:t>
            </w:r>
            <w:proofErr w:type="spellStart"/>
            <w:r w:rsidRPr="00E56AE2">
              <w:rPr>
                <w:color w:val="000000"/>
                <w:szCs w:val="22"/>
                <w:lang w:eastAsia="en-GB"/>
              </w:rPr>
              <w:t>BiH</w:t>
            </w:r>
            <w:proofErr w:type="spellEnd"/>
            <w:r w:rsidRPr="00E56AE2">
              <w:rPr>
                <w:color w:val="000000"/>
                <w:szCs w:val="22"/>
                <w:lang w:eastAsia="en-GB"/>
              </w:rPr>
              <w:t xml:space="preserve"> to make the same amendments. </w:t>
            </w:r>
          </w:p>
        </w:tc>
        <w:tc>
          <w:tcPr>
            <w:tcW w:w="1100" w:type="dxa"/>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t>Noted</w:t>
            </w:r>
          </w:p>
        </w:tc>
        <w:tc>
          <w:tcPr>
            <w:tcW w:w="5000" w:type="dxa"/>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A41 Constitutional and legislative framework</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B11 International humanitarian law</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B51 Right to an effective remedy</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F13 Violence against women</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general</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women</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persons affected by armed conflict</w:t>
            </w:r>
          </w:p>
        </w:tc>
        <w:tc>
          <w:tcPr>
            <w:tcW w:w="4600" w:type="dxa"/>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56AE2">
        <w:trPr>
          <w:cantSplit/>
        </w:trPr>
        <w:tc>
          <w:tcPr>
            <w:tcW w:w="4520" w:type="dxa"/>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 xml:space="preserve">107.100 Harmonize the penal code applied in cases of war crimes, in addition to the review of verdicts where appropriate. In addition, it is necessary to </w:t>
            </w:r>
            <w:r w:rsidRPr="00E56AE2">
              <w:rPr>
                <w:color w:val="000000"/>
                <w:szCs w:val="22"/>
                <w:lang w:eastAsia="en-GB"/>
              </w:rPr>
              <w:lastRenderedPageBreak/>
              <w:t>define adequately the condition of victims of war and to provide necessary reparation (Chile);</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BE4599">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partially accepted. Bosnia and Herzegovina authorities have been trying to harmonize the penal code applied in cases of war crimes. We remind you that the 18 July 2013 judgment of the European Court of Human Rights in </w:t>
            </w:r>
            <w:proofErr w:type="spellStart"/>
            <w:r w:rsidRPr="00E56AE2">
              <w:rPr>
                <w:color w:val="000000"/>
                <w:szCs w:val="22"/>
                <w:lang w:eastAsia="en-GB"/>
              </w:rPr>
              <w:t>Maktouf</w:t>
            </w:r>
            <w:proofErr w:type="spellEnd"/>
            <w:r w:rsidRPr="00E56AE2">
              <w:rPr>
                <w:color w:val="000000"/>
                <w:szCs w:val="22"/>
                <w:lang w:eastAsia="en-GB"/>
              </w:rPr>
              <w:t xml:space="preserve"> and Damjanovic against Bosnia and Herzegovina found that there had been a violation of Article 7, paragraph 1 of the European Convention for the Protection of Human Rights and Fundamental Freedoms in this particular case, i.e. that the 2003 Criminal Code was incorrectly applied instead of the 1976 SFRY Criminal Code in this particular case. The </w:t>
            </w:r>
            <w:proofErr w:type="spellStart"/>
            <w:r w:rsidRPr="00E56AE2">
              <w:rPr>
                <w:color w:val="000000"/>
                <w:szCs w:val="22"/>
                <w:lang w:eastAsia="en-GB"/>
              </w:rPr>
              <w:t>Republika</w:t>
            </w:r>
            <w:proofErr w:type="spellEnd"/>
            <w:r w:rsidRPr="00E56AE2">
              <w:rPr>
                <w:color w:val="000000"/>
                <w:szCs w:val="22"/>
                <w:lang w:eastAsia="en-GB"/>
              </w:rPr>
              <w:t xml:space="preserve"> </w:t>
            </w:r>
            <w:proofErr w:type="spellStart"/>
            <w:r w:rsidRPr="00E56AE2">
              <w:rPr>
                <w:color w:val="000000"/>
                <w:szCs w:val="22"/>
                <w:lang w:eastAsia="en-GB"/>
              </w:rPr>
              <w:t>Srpska</w:t>
            </w:r>
            <w:proofErr w:type="spellEnd"/>
            <w:r w:rsidRPr="00E56AE2">
              <w:rPr>
                <w:color w:val="000000"/>
                <w:szCs w:val="22"/>
                <w:lang w:eastAsia="en-GB"/>
              </w:rPr>
              <w:t xml:space="preserve"> has partially accepted this recommendation with the position that we should apply the law in force at the time of the offense and a new law should be applied only if it is more favourable for the perpetrator. This correct position was confirmed by the judgments of the Court of Human Rights in Strasbourg. The Government of the Federation of </w:t>
            </w:r>
            <w:proofErr w:type="spellStart"/>
            <w:r w:rsidRPr="00E56AE2">
              <w:rPr>
                <w:color w:val="000000"/>
                <w:szCs w:val="22"/>
                <w:lang w:eastAsia="en-GB"/>
              </w:rPr>
              <w:t>BiH</w:t>
            </w:r>
            <w:proofErr w:type="spellEnd"/>
            <w:r w:rsidRPr="00E56AE2">
              <w:rPr>
                <w:color w:val="000000"/>
                <w:szCs w:val="22"/>
                <w:lang w:eastAsia="en-GB"/>
              </w:rPr>
              <w:t xml:space="preserve"> has not accepted this recommendation. </w:t>
            </w:r>
          </w:p>
        </w:tc>
        <w:tc>
          <w:tcPr>
            <w:tcW w:w="1100" w:type="dxa"/>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lastRenderedPageBreak/>
              <w:t>Noted</w:t>
            </w:r>
          </w:p>
        </w:tc>
        <w:tc>
          <w:tcPr>
            <w:tcW w:w="5000" w:type="dxa"/>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A41 Constitutional and legislative framework</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B51 Right to an effective remedy</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D51 Administration of justice &amp; fair trial</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general</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persons affected by armed conflict</w:t>
            </w:r>
          </w:p>
        </w:tc>
        <w:tc>
          <w:tcPr>
            <w:tcW w:w="4600" w:type="dxa"/>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56AE2">
        <w:trPr>
          <w:cantSplit/>
        </w:trPr>
        <w:tc>
          <w:tcPr>
            <w:tcW w:w="4520" w:type="dxa"/>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lastRenderedPageBreak/>
              <w:t xml:space="preserve">107.124Bring the constitution into line with the </w:t>
            </w:r>
            <w:proofErr w:type="spellStart"/>
            <w:r w:rsidRPr="00E56AE2">
              <w:rPr>
                <w:color w:val="000000"/>
                <w:szCs w:val="22"/>
                <w:lang w:eastAsia="en-GB"/>
              </w:rPr>
              <w:t>SejdićandFinci</w:t>
            </w:r>
            <w:proofErr w:type="spellEnd"/>
            <w:r w:rsidRPr="00E56AE2">
              <w:rPr>
                <w:color w:val="000000"/>
                <w:szCs w:val="22"/>
                <w:lang w:eastAsia="en-GB"/>
              </w:rPr>
              <w:t xml:space="preserve"> decision of the European Court of Human Rights (France);</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BE4599">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accepted.</w:t>
            </w:r>
          </w:p>
        </w:tc>
        <w:tc>
          <w:tcPr>
            <w:tcW w:w="1100" w:type="dxa"/>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t>Noted</w:t>
            </w:r>
          </w:p>
        </w:tc>
        <w:tc>
          <w:tcPr>
            <w:tcW w:w="5000" w:type="dxa"/>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A41 Constitutional and legislative framework</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D51 Administration of justice &amp; fair trial</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D7 Right to participation in public affairs and right to vote</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G1 Members of minorities</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minorities/ racial, ethnic, linguistic, religious or descent-based groups</w:t>
            </w:r>
          </w:p>
        </w:tc>
        <w:tc>
          <w:tcPr>
            <w:tcW w:w="4600" w:type="dxa"/>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56AE2">
        <w:trPr>
          <w:cantSplit/>
        </w:trPr>
        <w:tc>
          <w:tcPr>
            <w:tcW w:w="4520" w:type="dxa"/>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 xml:space="preserve">107.125Amend the national constitution and the Electoral Law and to bring them into line with the European Court </w:t>
            </w:r>
            <w:proofErr w:type="spellStart"/>
            <w:r w:rsidRPr="00E56AE2">
              <w:rPr>
                <w:color w:val="000000"/>
                <w:szCs w:val="22"/>
                <w:lang w:eastAsia="en-GB"/>
              </w:rPr>
              <w:t>ofHuman</w:t>
            </w:r>
            <w:proofErr w:type="spellEnd"/>
            <w:r w:rsidRPr="00E56AE2">
              <w:rPr>
                <w:color w:val="000000"/>
                <w:szCs w:val="22"/>
                <w:lang w:eastAsia="en-GB"/>
              </w:rPr>
              <w:t xml:space="preserve"> Rights ruling on </w:t>
            </w:r>
            <w:proofErr w:type="spellStart"/>
            <w:r w:rsidRPr="00E56AE2">
              <w:rPr>
                <w:color w:val="000000"/>
                <w:szCs w:val="22"/>
                <w:lang w:eastAsia="en-GB"/>
              </w:rPr>
              <w:t>Sejdić</w:t>
            </w:r>
            <w:proofErr w:type="spellEnd"/>
            <w:r w:rsidRPr="00E56AE2">
              <w:rPr>
                <w:color w:val="000000"/>
                <w:szCs w:val="22"/>
                <w:lang w:eastAsia="en-GB"/>
              </w:rPr>
              <w:t xml:space="preserve"> and </w:t>
            </w:r>
            <w:proofErr w:type="spellStart"/>
            <w:r w:rsidRPr="00E56AE2">
              <w:rPr>
                <w:color w:val="000000"/>
                <w:szCs w:val="22"/>
                <w:lang w:eastAsia="en-GB"/>
              </w:rPr>
              <w:t>Finci</w:t>
            </w:r>
            <w:proofErr w:type="spellEnd"/>
            <w:r w:rsidRPr="00E56AE2">
              <w:rPr>
                <w:color w:val="000000"/>
                <w:szCs w:val="22"/>
                <w:lang w:eastAsia="en-GB"/>
              </w:rPr>
              <w:t>(Germany);</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BE4599">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accepted.</w:t>
            </w:r>
          </w:p>
        </w:tc>
        <w:tc>
          <w:tcPr>
            <w:tcW w:w="1100" w:type="dxa"/>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t>Noted</w:t>
            </w:r>
          </w:p>
        </w:tc>
        <w:tc>
          <w:tcPr>
            <w:tcW w:w="5000" w:type="dxa"/>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A41 Constitutional and legislative framework</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D51 Administration of justice &amp; fair trial</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D7 Right to participation in public affairs and right to vote</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G1 Members of minorities</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minorities/ racial, ethnic, linguistic, religious or descent-based groups</w:t>
            </w:r>
          </w:p>
        </w:tc>
        <w:tc>
          <w:tcPr>
            <w:tcW w:w="4600" w:type="dxa"/>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56AE2">
        <w:trPr>
          <w:cantSplit/>
        </w:trPr>
        <w:tc>
          <w:tcPr>
            <w:tcW w:w="4520" w:type="dxa"/>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 xml:space="preserve">107.126The Government of Bosnia and Herzegovina amend its constitution and the election law to remove </w:t>
            </w:r>
            <w:r w:rsidRPr="00E56AE2">
              <w:rPr>
                <w:color w:val="000000"/>
                <w:szCs w:val="22"/>
                <w:lang w:eastAsia="en-GB"/>
              </w:rPr>
              <w:lastRenderedPageBreak/>
              <w:t xml:space="preserve">discrimination on the basis of ethnicity in politics, in line with the European Court of Human Rights judgements in both </w:t>
            </w:r>
            <w:proofErr w:type="spellStart"/>
            <w:r w:rsidRPr="00E56AE2">
              <w:rPr>
                <w:color w:val="000000"/>
                <w:szCs w:val="22"/>
                <w:lang w:eastAsia="en-GB"/>
              </w:rPr>
              <w:t>Sejdić</w:t>
            </w:r>
            <w:proofErr w:type="spellEnd"/>
            <w:r w:rsidRPr="00E56AE2">
              <w:rPr>
                <w:color w:val="000000"/>
                <w:szCs w:val="22"/>
                <w:lang w:eastAsia="en-GB"/>
              </w:rPr>
              <w:t xml:space="preserve"> and </w:t>
            </w:r>
            <w:proofErr w:type="spellStart"/>
            <w:r w:rsidRPr="00E56AE2">
              <w:rPr>
                <w:color w:val="000000"/>
                <w:szCs w:val="22"/>
                <w:lang w:eastAsia="en-GB"/>
              </w:rPr>
              <w:t>Finciv</w:t>
            </w:r>
            <w:proofErr w:type="spellEnd"/>
            <w:r w:rsidRPr="00E56AE2">
              <w:rPr>
                <w:color w:val="000000"/>
                <w:szCs w:val="22"/>
                <w:lang w:eastAsia="en-GB"/>
              </w:rPr>
              <w:t xml:space="preserve">. Bosnia and Herzegovina and </w:t>
            </w:r>
            <w:proofErr w:type="spellStart"/>
            <w:r w:rsidRPr="00E56AE2">
              <w:rPr>
                <w:color w:val="000000"/>
                <w:szCs w:val="22"/>
                <w:lang w:eastAsia="en-GB"/>
              </w:rPr>
              <w:t>AzraZornićv</w:t>
            </w:r>
            <w:proofErr w:type="spellEnd"/>
            <w:r w:rsidRPr="00E56AE2">
              <w:rPr>
                <w:color w:val="000000"/>
                <w:szCs w:val="22"/>
                <w:lang w:eastAsia="en-GB"/>
              </w:rPr>
              <w:t>. Bosnia and Herzegovina (Netherlands);</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BE4599">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accepted</w:t>
            </w:r>
            <w:r w:rsidR="00BE4599">
              <w:rPr>
                <w:color w:val="000000"/>
                <w:szCs w:val="22"/>
                <w:lang w:eastAsia="en-GB"/>
              </w:rPr>
              <w:t>,</w:t>
            </w:r>
          </w:p>
        </w:tc>
        <w:tc>
          <w:tcPr>
            <w:tcW w:w="1100" w:type="dxa"/>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lastRenderedPageBreak/>
              <w:t>Noted</w:t>
            </w:r>
          </w:p>
        </w:tc>
        <w:tc>
          <w:tcPr>
            <w:tcW w:w="5000" w:type="dxa"/>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A41 Constitutional and legislative framework</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D51 Administration of justice &amp; fair trial</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lastRenderedPageBreak/>
              <w:t>D7 Right to participation in public affairs and right to vote</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G1 Members of minorities</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minorities/ racial, ethnic, linguistic, religious or descent-based groups</w:t>
            </w:r>
          </w:p>
        </w:tc>
        <w:tc>
          <w:tcPr>
            <w:tcW w:w="4600" w:type="dxa"/>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56AE2">
        <w:trPr>
          <w:cantSplit/>
        </w:trPr>
        <w:tc>
          <w:tcPr>
            <w:tcW w:w="4520" w:type="dxa"/>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lastRenderedPageBreak/>
              <w:t>107.128 Take all necessary measures to remove discriminatory provisions from the constitution and the electoral law in line with the European Court of Human Rights judgement (Austria);</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10557D">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accepted.</w:t>
            </w:r>
          </w:p>
        </w:tc>
        <w:tc>
          <w:tcPr>
            <w:tcW w:w="1100" w:type="dxa"/>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t>Noted</w:t>
            </w:r>
          </w:p>
        </w:tc>
        <w:tc>
          <w:tcPr>
            <w:tcW w:w="5000" w:type="dxa"/>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A41 Constitutional and legislative framework</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D51 Administration of justice &amp; fair trial</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D7 Right to participation in public affairs and right to vote</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G1 Members of minorities</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minorities/ racial, ethnic, linguistic, religious or descent-based groups</w:t>
            </w:r>
          </w:p>
        </w:tc>
        <w:tc>
          <w:tcPr>
            <w:tcW w:w="4600" w:type="dxa"/>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56AE2">
        <w:trPr>
          <w:cantSplit/>
        </w:trPr>
        <w:tc>
          <w:tcPr>
            <w:tcW w:w="4520" w:type="dxa"/>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lastRenderedPageBreak/>
              <w:t>107.129 Amend without delay the constitution with a view to the elimination of discrimination on the basis of ethnicity in public political life and access to public service jobs in conformity with the judgement of the European Court of Human Rights (Belgium);</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10557D">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accepted.</w:t>
            </w:r>
          </w:p>
        </w:tc>
        <w:tc>
          <w:tcPr>
            <w:tcW w:w="1100" w:type="dxa"/>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t>Noted</w:t>
            </w:r>
          </w:p>
        </w:tc>
        <w:tc>
          <w:tcPr>
            <w:tcW w:w="5000" w:type="dxa"/>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A41 Constitutional and legislative framework</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D51 Administration of justice &amp; fair trial</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D7 Right to participation in public affairs and right to vote</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G1 Members of minorities</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minorities/ racial, ethnic, linguistic, religious or descent-based groups</w:t>
            </w:r>
          </w:p>
        </w:tc>
        <w:tc>
          <w:tcPr>
            <w:tcW w:w="4600" w:type="dxa"/>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56AE2">
        <w:trPr>
          <w:cantSplit/>
        </w:trPr>
        <w:tc>
          <w:tcPr>
            <w:tcW w:w="4520" w:type="dxa"/>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107.127</w:t>
            </w:r>
            <w:r>
              <w:rPr>
                <w:color w:val="000000"/>
                <w:szCs w:val="22"/>
                <w:lang w:eastAsia="en-GB"/>
              </w:rPr>
              <w:t xml:space="preserve"> </w:t>
            </w:r>
            <w:r w:rsidRPr="00E56AE2">
              <w:rPr>
                <w:color w:val="000000"/>
                <w:szCs w:val="22"/>
                <w:lang w:eastAsia="en-GB"/>
              </w:rPr>
              <w:t xml:space="preserve">Implement the European Court of Human Rights judgement in the case of </w:t>
            </w:r>
            <w:proofErr w:type="spellStart"/>
            <w:r w:rsidRPr="00E56AE2">
              <w:rPr>
                <w:color w:val="000000"/>
                <w:szCs w:val="22"/>
                <w:lang w:eastAsia="en-GB"/>
              </w:rPr>
              <w:t>Sejdić</w:t>
            </w:r>
            <w:proofErr w:type="spellEnd"/>
            <w:r w:rsidRPr="00E56AE2">
              <w:rPr>
                <w:color w:val="000000"/>
                <w:szCs w:val="22"/>
                <w:lang w:eastAsia="en-GB"/>
              </w:rPr>
              <w:t xml:space="preserve"> and </w:t>
            </w:r>
            <w:proofErr w:type="spellStart"/>
            <w:r w:rsidRPr="00E56AE2">
              <w:rPr>
                <w:color w:val="000000"/>
                <w:szCs w:val="22"/>
                <w:lang w:eastAsia="en-GB"/>
              </w:rPr>
              <w:t>Finci</w:t>
            </w:r>
            <w:proofErr w:type="spellEnd"/>
            <w:r w:rsidRPr="00E56AE2">
              <w:rPr>
                <w:color w:val="000000"/>
                <w:szCs w:val="22"/>
                <w:lang w:eastAsia="en-GB"/>
              </w:rPr>
              <w:t xml:space="preserve"> (Romania);</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10557D">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accepted.</w:t>
            </w:r>
          </w:p>
        </w:tc>
        <w:tc>
          <w:tcPr>
            <w:tcW w:w="1100" w:type="dxa"/>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t>Noted</w:t>
            </w:r>
          </w:p>
        </w:tc>
        <w:tc>
          <w:tcPr>
            <w:tcW w:w="5000" w:type="dxa"/>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A41 Constitutional and legislative framework</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D7 Right to participation in public affairs and right to vote</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G1 Members of minorities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D51 Administration of justice &amp; fair trial</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minorities/ racial, ethnic, linguistic, religious or descent-based groups</w:t>
            </w:r>
          </w:p>
        </w:tc>
        <w:tc>
          <w:tcPr>
            <w:tcW w:w="4600" w:type="dxa"/>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56AE2">
        <w:trPr>
          <w:cantSplit/>
        </w:trPr>
        <w:tc>
          <w:tcPr>
            <w:tcW w:w="4520" w:type="dxa"/>
            <w:tcBorders>
              <w:bottom w:val="dotted" w:sz="4" w:space="0" w:color="auto"/>
            </w:tcBorders>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lastRenderedPageBreak/>
              <w:t>107.3 Make necessary amendments to the constitution to ensure full integration of all national minorities (Norway);</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10557D">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accepted.</w:t>
            </w:r>
          </w:p>
        </w:tc>
        <w:tc>
          <w:tcPr>
            <w:tcW w:w="1100" w:type="dxa"/>
            <w:tcBorders>
              <w:bottom w:val="dotted" w:sz="4" w:space="0" w:color="auto"/>
            </w:tcBorders>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t>Noted</w:t>
            </w:r>
          </w:p>
        </w:tc>
        <w:tc>
          <w:tcPr>
            <w:tcW w:w="5000" w:type="dxa"/>
            <w:tcBorders>
              <w:bottom w:val="dotted" w:sz="4" w:space="0" w:color="auto"/>
            </w:tcBorders>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A41 Constitutional and legislative framework</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G1 Members of minorities</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F0D0C">
        <w:trPr>
          <w:cantSplit/>
        </w:trPr>
        <w:tc>
          <w:tcPr>
            <w:tcW w:w="15220" w:type="dxa"/>
            <w:gridSpan w:val="4"/>
            <w:shd w:val="clear" w:color="auto" w:fill="DBE5F1"/>
            <w:hideMark/>
          </w:tcPr>
          <w:p w:rsidR="00E56AE2" w:rsidRPr="00E56AE2" w:rsidRDefault="00E56AE2" w:rsidP="00E56AE2">
            <w:pPr>
              <w:suppressAutoHyphens w:val="0"/>
              <w:spacing w:before="40" w:after="40" w:line="240" w:lineRule="auto"/>
              <w:rPr>
                <w:b/>
                <w:i/>
                <w:sz w:val="28"/>
                <w:lang w:eastAsia="en-GB"/>
              </w:rPr>
            </w:pPr>
            <w:r>
              <w:rPr>
                <w:b/>
                <w:i/>
                <w:color w:val="000000"/>
                <w:sz w:val="28"/>
                <w:szCs w:val="22"/>
                <w:lang w:eastAsia="en-GB"/>
              </w:rPr>
              <w:t xml:space="preserve">Theme: </w:t>
            </w:r>
            <w:r w:rsidRPr="00E56AE2">
              <w:rPr>
                <w:b/>
                <w:i/>
                <w:color w:val="000000"/>
                <w:sz w:val="28"/>
                <w:szCs w:val="22"/>
                <w:lang w:eastAsia="en-GB"/>
              </w:rPr>
              <w:t>A42 Institutions &amp; policies - General</w:t>
            </w:r>
          </w:p>
        </w:tc>
      </w:tr>
      <w:tr w:rsidR="00E56AE2" w:rsidRPr="00E56AE2" w:rsidTr="00E56AE2">
        <w:trPr>
          <w:cantSplit/>
        </w:trPr>
        <w:tc>
          <w:tcPr>
            <w:tcW w:w="4520" w:type="dxa"/>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107.5 Take further measures in order to ensure the effective implementation of the international human rights instruments and to enhance the coordination between the different institutional levels involved (Italy);</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10557D">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accepted.</w:t>
            </w:r>
          </w:p>
        </w:tc>
        <w:tc>
          <w:tcPr>
            <w:tcW w:w="1100" w:type="dxa"/>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t>Noted</w:t>
            </w:r>
          </w:p>
        </w:tc>
        <w:tc>
          <w:tcPr>
            <w:tcW w:w="5000" w:type="dxa"/>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A42 Institutions &amp; policies - General</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general</w:t>
            </w:r>
          </w:p>
        </w:tc>
        <w:tc>
          <w:tcPr>
            <w:tcW w:w="4600" w:type="dxa"/>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56AE2">
        <w:trPr>
          <w:cantSplit/>
        </w:trPr>
        <w:tc>
          <w:tcPr>
            <w:tcW w:w="4520" w:type="dxa"/>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107.21 Take measures to improve cooperation and coordination of activities among bodies at all levels which have a role to play in the promotion and protection of human rights (Ireland);</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243F10">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accepted.</w:t>
            </w:r>
          </w:p>
        </w:tc>
        <w:tc>
          <w:tcPr>
            <w:tcW w:w="1100" w:type="dxa"/>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t>Noted</w:t>
            </w:r>
          </w:p>
        </w:tc>
        <w:tc>
          <w:tcPr>
            <w:tcW w:w="5000" w:type="dxa"/>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A42 Institutions &amp; policies - General</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general</w:t>
            </w:r>
          </w:p>
        </w:tc>
        <w:tc>
          <w:tcPr>
            <w:tcW w:w="4600" w:type="dxa"/>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56AE2">
        <w:trPr>
          <w:cantSplit/>
        </w:trPr>
        <w:tc>
          <w:tcPr>
            <w:tcW w:w="4520" w:type="dxa"/>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107.26 Continue its efforts to promote and protect the rights of vulnerable groups and provide them with more equal opportunities for advancement (China);</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243F10">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accepted.</w:t>
            </w:r>
          </w:p>
        </w:tc>
        <w:tc>
          <w:tcPr>
            <w:tcW w:w="1100" w:type="dxa"/>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t>Noted</w:t>
            </w:r>
          </w:p>
        </w:tc>
        <w:tc>
          <w:tcPr>
            <w:tcW w:w="5000" w:type="dxa"/>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A42 Institutions &amp; policies - General</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general</w:t>
            </w:r>
          </w:p>
        </w:tc>
        <w:tc>
          <w:tcPr>
            <w:tcW w:w="4600" w:type="dxa"/>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56AE2">
        <w:trPr>
          <w:cantSplit/>
        </w:trPr>
        <w:tc>
          <w:tcPr>
            <w:tcW w:w="4520" w:type="dxa"/>
            <w:tcBorders>
              <w:bottom w:val="dotted" w:sz="4" w:space="0" w:color="auto"/>
            </w:tcBorders>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107.20 Further strengthen the rule of law and institutions to enforce social cohesion, tolerance and equality in order to comprehensively guarantee human rights for her people, in particular the vulnerable groups (Viet Nam);</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243F10">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accepted.</w:t>
            </w:r>
          </w:p>
        </w:tc>
        <w:tc>
          <w:tcPr>
            <w:tcW w:w="1100" w:type="dxa"/>
            <w:tcBorders>
              <w:bottom w:val="dotted" w:sz="4" w:space="0" w:color="auto"/>
            </w:tcBorders>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t>Noted</w:t>
            </w:r>
          </w:p>
        </w:tc>
        <w:tc>
          <w:tcPr>
            <w:tcW w:w="5000" w:type="dxa"/>
            <w:tcBorders>
              <w:bottom w:val="dotted" w:sz="4" w:space="0" w:color="auto"/>
            </w:tcBorders>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A42 Institutions &amp; policies - General</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D51 Administration of justice &amp; fair trial</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E1 Economic, social &amp; cultural rights - general measures of implementation</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general</w:t>
            </w:r>
          </w:p>
        </w:tc>
        <w:tc>
          <w:tcPr>
            <w:tcW w:w="4600" w:type="dxa"/>
            <w:tcBorders>
              <w:bottom w:val="dotted" w:sz="4" w:space="0" w:color="auto"/>
            </w:tcBorders>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F0D0C">
        <w:trPr>
          <w:cantSplit/>
        </w:trPr>
        <w:tc>
          <w:tcPr>
            <w:tcW w:w="15220" w:type="dxa"/>
            <w:gridSpan w:val="4"/>
            <w:shd w:val="clear" w:color="auto" w:fill="DBE5F1"/>
            <w:hideMark/>
          </w:tcPr>
          <w:p w:rsidR="00E56AE2" w:rsidRPr="00E56AE2" w:rsidRDefault="00E56AE2" w:rsidP="00E56AE2">
            <w:pPr>
              <w:suppressAutoHyphens w:val="0"/>
              <w:spacing w:before="40" w:after="40" w:line="240" w:lineRule="auto"/>
              <w:rPr>
                <w:b/>
                <w:i/>
                <w:sz w:val="28"/>
                <w:lang w:eastAsia="en-GB"/>
              </w:rPr>
            </w:pPr>
            <w:r>
              <w:rPr>
                <w:b/>
                <w:i/>
                <w:color w:val="000000"/>
                <w:sz w:val="28"/>
                <w:szCs w:val="22"/>
                <w:lang w:eastAsia="en-GB"/>
              </w:rPr>
              <w:t xml:space="preserve">Theme: </w:t>
            </w:r>
            <w:r w:rsidRPr="00E56AE2">
              <w:rPr>
                <w:b/>
                <w:i/>
                <w:color w:val="000000"/>
                <w:sz w:val="28"/>
                <w:szCs w:val="22"/>
                <w:lang w:eastAsia="en-GB"/>
              </w:rPr>
              <w:t>A43 Human rights policies</w:t>
            </w:r>
          </w:p>
        </w:tc>
      </w:tr>
      <w:tr w:rsidR="00E56AE2" w:rsidRPr="00E56AE2" w:rsidTr="00E56AE2">
        <w:trPr>
          <w:cantSplit/>
        </w:trPr>
        <w:tc>
          <w:tcPr>
            <w:tcW w:w="4520" w:type="dxa"/>
            <w:tcBorders>
              <w:bottom w:val="dotted" w:sz="4" w:space="0" w:color="auto"/>
            </w:tcBorders>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107.104 Set up clear regulatory frameworks for the activities of the security companies in order to ensure their legal accountability regarding human rights abuses (Iran(Islamic Republic of);</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243F10">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w:t>
            </w:r>
            <w:r w:rsidRPr="00E56AE2">
              <w:rPr>
                <w:color w:val="000000"/>
                <w:szCs w:val="22"/>
                <w:lang w:eastAsia="en-GB"/>
              </w:rPr>
              <w:lastRenderedPageBreak/>
              <w:t>additional information no later than June 2015. Government's letter of 18 June 2015 (available under symbol A/HRC/29/G/4) states:  Recommendation accepted.</w:t>
            </w:r>
          </w:p>
        </w:tc>
        <w:tc>
          <w:tcPr>
            <w:tcW w:w="1100" w:type="dxa"/>
            <w:tcBorders>
              <w:bottom w:val="dotted" w:sz="4" w:space="0" w:color="auto"/>
            </w:tcBorders>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lastRenderedPageBreak/>
              <w:t>Noted</w:t>
            </w:r>
          </w:p>
        </w:tc>
        <w:tc>
          <w:tcPr>
            <w:tcW w:w="5000" w:type="dxa"/>
            <w:tcBorders>
              <w:bottom w:val="dotted" w:sz="4" w:space="0" w:color="auto"/>
            </w:tcBorders>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A43 Human rights policies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B51 Right to an effective remedy</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B6 Business &amp; Human Rights</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general</w:t>
            </w:r>
          </w:p>
        </w:tc>
        <w:tc>
          <w:tcPr>
            <w:tcW w:w="4600" w:type="dxa"/>
            <w:tcBorders>
              <w:bottom w:val="dotted" w:sz="4" w:space="0" w:color="auto"/>
            </w:tcBorders>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F0D0C">
        <w:trPr>
          <w:cantSplit/>
        </w:trPr>
        <w:tc>
          <w:tcPr>
            <w:tcW w:w="15220" w:type="dxa"/>
            <w:gridSpan w:val="4"/>
            <w:shd w:val="clear" w:color="auto" w:fill="DBE5F1"/>
            <w:hideMark/>
          </w:tcPr>
          <w:p w:rsidR="00E56AE2" w:rsidRPr="00E56AE2" w:rsidRDefault="00E56AE2" w:rsidP="00E56AE2">
            <w:pPr>
              <w:suppressAutoHyphens w:val="0"/>
              <w:spacing w:before="40" w:after="40" w:line="240" w:lineRule="auto"/>
              <w:rPr>
                <w:b/>
                <w:i/>
                <w:sz w:val="28"/>
                <w:lang w:eastAsia="en-GB"/>
              </w:rPr>
            </w:pPr>
            <w:r>
              <w:rPr>
                <w:b/>
                <w:i/>
                <w:color w:val="000000"/>
                <w:sz w:val="28"/>
                <w:szCs w:val="22"/>
                <w:lang w:eastAsia="en-GB"/>
              </w:rPr>
              <w:t xml:space="preserve">Theme: </w:t>
            </w:r>
            <w:r w:rsidRPr="00E56AE2">
              <w:rPr>
                <w:b/>
                <w:i/>
                <w:color w:val="000000"/>
                <w:sz w:val="28"/>
                <w:szCs w:val="22"/>
                <w:lang w:eastAsia="en-GB"/>
              </w:rPr>
              <w:t>A44 Structure of the national human rights machinery</w:t>
            </w:r>
          </w:p>
        </w:tc>
      </w:tr>
      <w:tr w:rsidR="00E56AE2" w:rsidRPr="00E56AE2" w:rsidTr="00E56AE2">
        <w:trPr>
          <w:cantSplit/>
        </w:trPr>
        <w:tc>
          <w:tcPr>
            <w:tcW w:w="4520" w:type="dxa"/>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107.15 Act on its previous commitment and establish a national preventative mechanism, as defined under OPCAT, and ensure the allocation of adequate resources for its functioning (Hungary);</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F76554">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partially accepted. (See comments on recommendation 107.13). </w:t>
            </w:r>
          </w:p>
        </w:tc>
        <w:tc>
          <w:tcPr>
            <w:tcW w:w="1100" w:type="dxa"/>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t>Noted</w:t>
            </w:r>
          </w:p>
        </w:tc>
        <w:tc>
          <w:tcPr>
            <w:tcW w:w="5000" w:type="dxa"/>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A44 Structure of the national human rights machinery</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A63 Budget and resources (for human rights implementation)</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D25 Prohibition of torture and cruel, inhuman or degrading treatment</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general</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persons deprived of their liberty</w:t>
            </w:r>
          </w:p>
        </w:tc>
        <w:tc>
          <w:tcPr>
            <w:tcW w:w="4600" w:type="dxa"/>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56AE2">
        <w:trPr>
          <w:cantSplit/>
        </w:trPr>
        <w:tc>
          <w:tcPr>
            <w:tcW w:w="4520" w:type="dxa"/>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107.13 Expedite the establishment of its national preventive mechanism, in accordance with its obligations under OPCAT (the former Yugoslav Republic of Macedonia);</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13577E">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w:t>
            </w:r>
            <w:r w:rsidRPr="00E56AE2">
              <w:rPr>
                <w:color w:val="000000"/>
                <w:szCs w:val="22"/>
                <w:lang w:eastAsia="en-GB"/>
              </w:rPr>
              <w:lastRenderedPageBreak/>
              <w:t xml:space="preserve">Herzegovina. He appreciated Bosnia and Herzegovina’s expressed commitment to return with additional information no later than June 2015. Government's letter of 18 June 2015 (available under symbol A/HRC/29/G/4) states:  Recommendation partially accepted. The establishment of the National Preventive Mechanism (NPM) under the Optional Protocol to the UN Convention against Torture is an activity that the authorities of Bosnia and Herzegovina are trying to implement, but there are different positions in connection with the establishment of modalities of this mechanism. The </w:t>
            </w:r>
            <w:proofErr w:type="spellStart"/>
            <w:r w:rsidRPr="00E56AE2">
              <w:rPr>
                <w:color w:val="000000"/>
                <w:szCs w:val="22"/>
                <w:lang w:eastAsia="en-GB"/>
              </w:rPr>
              <w:t>Republika</w:t>
            </w:r>
            <w:proofErr w:type="spellEnd"/>
            <w:r w:rsidRPr="00E56AE2">
              <w:rPr>
                <w:color w:val="000000"/>
                <w:szCs w:val="22"/>
                <w:lang w:eastAsia="en-GB"/>
              </w:rPr>
              <w:t xml:space="preserve"> </w:t>
            </w:r>
            <w:proofErr w:type="spellStart"/>
            <w:r w:rsidRPr="00E56AE2">
              <w:rPr>
                <w:color w:val="000000"/>
                <w:szCs w:val="22"/>
                <w:lang w:eastAsia="en-GB"/>
              </w:rPr>
              <w:t>Srpska</w:t>
            </w:r>
            <w:proofErr w:type="spellEnd"/>
            <w:r w:rsidRPr="00E56AE2">
              <w:rPr>
                <w:color w:val="000000"/>
                <w:szCs w:val="22"/>
                <w:lang w:eastAsia="en-GB"/>
              </w:rPr>
              <w:t xml:space="preserve"> Government suggests that the prevention mechanisms should be established at all levels in accordance with multilayer division of competences, but the positions of other institutions concerned is that they support the establishment of a NPM; so,  activities to fulfil obligations under the Optional Protocol to the UN Convention against Torture will continue in the future. </w:t>
            </w:r>
          </w:p>
        </w:tc>
        <w:tc>
          <w:tcPr>
            <w:tcW w:w="1100" w:type="dxa"/>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lastRenderedPageBreak/>
              <w:t>Noted</w:t>
            </w:r>
          </w:p>
        </w:tc>
        <w:tc>
          <w:tcPr>
            <w:tcW w:w="5000" w:type="dxa"/>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A44 Structure of the national human rights machinery</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D25 Prohibition of torture and cruel, inhuman or degrading treatment</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general</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persons deprived of their liberty</w:t>
            </w:r>
          </w:p>
        </w:tc>
        <w:tc>
          <w:tcPr>
            <w:tcW w:w="4600" w:type="dxa"/>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56AE2">
        <w:trPr>
          <w:cantSplit/>
        </w:trPr>
        <w:tc>
          <w:tcPr>
            <w:tcW w:w="4520" w:type="dxa"/>
            <w:tcBorders>
              <w:bottom w:val="dotted" w:sz="4" w:space="0" w:color="auto"/>
            </w:tcBorders>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107.14 Create a national mechanism to prevent torture in conformity with OPCAT (France);</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13577E">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w:t>
            </w:r>
            <w:r w:rsidRPr="00E56AE2">
              <w:rPr>
                <w:color w:val="000000"/>
                <w:szCs w:val="22"/>
                <w:lang w:eastAsia="en-GB"/>
              </w:rPr>
              <w:lastRenderedPageBreak/>
              <w:t xml:space="preserve">Recommendation partially accepted. (See comments on recommendation 107.13). </w:t>
            </w:r>
          </w:p>
        </w:tc>
        <w:tc>
          <w:tcPr>
            <w:tcW w:w="1100" w:type="dxa"/>
            <w:tcBorders>
              <w:bottom w:val="dotted" w:sz="4" w:space="0" w:color="auto"/>
            </w:tcBorders>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lastRenderedPageBreak/>
              <w:t>Noted</w:t>
            </w:r>
          </w:p>
        </w:tc>
        <w:tc>
          <w:tcPr>
            <w:tcW w:w="5000" w:type="dxa"/>
            <w:tcBorders>
              <w:bottom w:val="dotted" w:sz="4" w:space="0" w:color="auto"/>
            </w:tcBorders>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A44 Structure of the national human rights machinery</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D25 Prohibition of torture and cruel, inhuman or degrading treatment</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general</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F0D0C">
        <w:trPr>
          <w:cantSplit/>
        </w:trPr>
        <w:tc>
          <w:tcPr>
            <w:tcW w:w="15220" w:type="dxa"/>
            <w:gridSpan w:val="4"/>
            <w:shd w:val="clear" w:color="auto" w:fill="DBE5F1"/>
            <w:hideMark/>
          </w:tcPr>
          <w:p w:rsidR="00E56AE2" w:rsidRPr="00E56AE2" w:rsidRDefault="00E56AE2" w:rsidP="00E56AE2">
            <w:pPr>
              <w:suppressAutoHyphens w:val="0"/>
              <w:spacing w:before="40" w:after="40" w:line="240" w:lineRule="auto"/>
              <w:rPr>
                <w:b/>
                <w:i/>
                <w:sz w:val="28"/>
                <w:lang w:eastAsia="en-GB"/>
              </w:rPr>
            </w:pPr>
            <w:r>
              <w:rPr>
                <w:b/>
                <w:i/>
                <w:color w:val="000000"/>
                <w:sz w:val="28"/>
                <w:szCs w:val="22"/>
                <w:lang w:eastAsia="en-GB"/>
              </w:rPr>
              <w:t xml:space="preserve">Theme: </w:t>
            </w:r>
            <w:r w:rsidRPr="00E56AE2">
              <w:rPr>
                <w:b/>
                <w:i/>
                <w:color w:val="000000"/>
                <w:sz w:val="28"/>
                <w:szCs w:val="22"/>
                <w:lang w:eastAsia="en-GB"/>
              </w:rPr>
              <w:t>A45 National Human Rights Institution (NHRI)</w:t>
            </w:r>
            <w:r w:rsidRPr="00E56AE2">
              <w:rPr>
                <w:b/>
                <w:i/>
                <w:sz w:val="28"/>
                <w:lang w:eastAsia="en-GB"/>
              </w:rPr>
              <w:t xml:space="preserve"> </w:t>
            </w:r>
          </w:p>
        </w:tc>
      </w:tr>
      <w:tr w:rsidR="00E56AE2" w:rsidRPr="00E56AE2" w:rsidTr="00E56AE2">
        <w:trPr>
          <w:cantSplit/>
        </w:trPr>
        <w:tc>
          <w:tcPr>
            <w:tcW w:w="4520" w:type="dxa"/>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107.6 Strengthen the capacities of the Ombudsman; intensify government support to this institution and take its recommendations into account (France);</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13577E">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accepted.</w:t>
            </w:r>
          </w:p>
        </w:tc>
        <w:tc>
          <w:tcPr>
            <w:tcW w:w="1100" w:type="dxa"/>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t>Noted</w:t>
            </w:r>
          </w:p>
        </w:tc>
        <w:tc>
          <w:tcPr>
            <w:tcW w:w="5000" w:type="dxa"/>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A45 National Human Rights Institution (NHRI)</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general</w:t>
            </w:r>
          </w:p>
        </w:tc>
        <w:tc>
          <w:tcPr>
            <w:tcW w:w="4600" w:type="dxa"/>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56AE2">
        <w:trPr>
          <w:cantSplit/>
        </w:trPr>
        <w:tc>
          <w:tcPr>
            <w:tcW w:w="4520" w:type="dxa"/>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107.7 Strengthen the capacity and improve the effectiveness of the national Ombudsman, ensuring full adherence to the Paris Principles (Germany);</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13577E">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accepted.</w:t>
            </w:r>
          </w:p>
        </w:tc>
        <w:tc>
          <w:tcPr>
            <w:tcW w:w="1100" w:type="dxa"/>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t>Noted</w:t>
            </w:r>
          </w:p>
        </w:tc>
        <w:tc>
          <w:tcPr>
            <w:tcW w:w="5000" w:type="dxa"/>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A45 National Human Rights Institution (NHRI)</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general</w:t>
            </w:r>
          </w:p>
        </w:tc>
        <w:tc>
          <w:tcPr>
            <w:tcW w:w="4600" w:type="dxa"/>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56AE2">
        <w:trPr>
          <w:cantSplit/>
        </w:trPr>
        <w:tc>
          <w:tcPr>
            <w:tcW w:w="4520" w:type="dxa"/>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107.8 Allocate adequate funding to strengthen the State level Human Rights Ombudsman and allow early implementation of Venice Commission recommendations (United Kingdom of Great Britain and Northern Ireland);</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13577E">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accepted.</w:t>
            </w:r>
          </w:p>
        </w:tc>
        <w:tc>
          <w:tcPr>
            <w:tcW w:w="1100" w:type="dxa"/>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t>Noted</w:t>
            </w:r>
          </w:p>
        </w:tc>
        <w:tc>
          <w:tcPr>
            <w:tcW w:w="5000" w:type="dxa"/>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A45 National Human Rights Institution (NHRI)</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general</w:t>
            </w:r>
          </w:p>
        </w:tc>
        <w:tc>
          <w:tcPr>
            <w:tcW w:w="4600" w:type="dxa"/>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56AE2">
        <w:trPr>
          <w:cantSplit/>
        </w:trPr>
        <w:tc>
          <w:tcPr>
            <w:tcW w:w="4520" w:type="dxa"/>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107.9 Provide the Ombudsman with the necessary financial resources, with a view to preserving its “A” status of accreditation (Morocco);</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13577E">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accepted.</w:t>
            </w:r>
          </w:p>
        </w:tc>
        <w:tc>
          <w:tcPr>
            <w:tcW w:w="1100" w:type="dxa"/>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t>Noted</w:t>
            </w:r>
          </w:p>
        </w:tc>
        <w:tc>
          <w:tcPr>
            <w:tcW w:w="5000" w:type="dxa"/>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A45 National Human Rights Institution (NHRI)</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general</w:t>
            </w:r>
          </w:p>
        </w:tc>
        <w:tc>
          <w:tcPr>
            <w:tcW w:w="4600" w:type="dxa"/>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56AE2">
        <w:trPr>
          <w:cantSplit/>
        </w:trPr>
        <w:tc>
          <w:tcPr>
            <w:tcW w:w="4520" w:type="dxa"/>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107.10 Provide budgetary and legal support to the Ombudsman for Human Rights in order to ensure its effectiveness and institutional independence (Poland);</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13577E">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accepted.</w:t>
            </w:r>
          </w:p>
        </w:tc>
        <w:tc>
          <w:tcPr>
            <w:tcW w:w="1100" w:type="dxa"/>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t>Noted</w:t>
            </w:r>
          </w:p>
        </w:tc>
        <w:tc>
          <w:tcPr>
            <w:tcW w:w="5000" w:type="dxa"/>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A45 National Human Rights Institution (NHRI)</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general</w:t>
            </w:r>
          </w:p>
        </w:tc>
        <w:tc>
          <w:tcPr>
            <w:tcW w:w="4600" w:type="dxa"/>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56AE2">
        <w:trPr>
          <w:cantSplit/>
        </w:trPr>
        <w:tc>
          <w:tcPr>
            <w:tcW w:w="4520" w:type="dxa"/>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107.11 Enhance the independence of the Ombudsman, in accordance with the Paris Principles, ensuring adequate funding for its proper functioning (Portugal);</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13577E">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accepted.</w:t>
            </w:r>
          </w:p>
        </w:tc>
        <w:tc>
          <w:tcPr>
            <w:tcW w:w="1100" w:type="dxa"/>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t>Noted</w:t>
            </w:r>
          </w:p>
        </w:tc>
        <w:tc>
          <w:tcPr>
            <w:tcW w:w="5000" w:type="dxa"/>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A45 National Human Rights Institution (NHRI)</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A63 Budget and resources (for human rights implementation)</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general</w:t>
            </w:r>
          </w:p>
        </w:tc>
        <w:tc>
          <w:tcPr>
            <w:tcW w:w="4600" w:type="dxa"/>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56AE2">
        <w:trPr>
          <w:cantSplit/>
        </w:trPr>
        <w:tc>
          <w:tcPr>
            <w:tcW w:w="4520" w:type="dxa"/>
            <w:tcBorders>
              <w:bottom w:val="dotted" w:sz="4" w:space="0" w:color="auto"/>
            </w:tcBorders>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107.12 Provide the Ombudsman institution with adequate financial and human resources so that it can fulfil its mandate effectively (Slovakia);</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13577E">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accepted.</w:t>
            </w:r>
          </w:p>
        </w:tc>
        <w:tc>
          <w:tcPr>
            <w:tcW w:w="1100" w:type="dxa"/>
            <w:tcBorders>
              <w:bottom w:val="dotted" w:sz="4" w:space="0" w:color="auto"/>
            </w:tcBorders>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t>Noted</w:t>
            </w:r>
          </w:p>
        </w:tc>
        <w:tc>
          <w:tcPr>
            <w:tcW w:w="5000" w:type="dxa"/>
            <w:tcBorders>
              <w:bottom w:val="dotted" w:sz="4" w:space="0" w:color="auto"/>
            </w:tcBorders>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A45 National Human Rights Institution (NHRI)</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A63 Budget and resources (for human rights implementation)</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general</w:t>
            </w:r>
          </w:p>
        </w:tc>
        <w:tc>
          <w:tcPr>
            <w:tcW w:w="4600" w:type="dxa"/>
            <w:tcBorders>
              <w:bottom w:val="dotted" w:sz="4" w:space="0" w:color="auto"/>
            </w:tcBorders>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F0D0C">
        <w:trPr>
          <w:cantSplit/>
        </w:trPr>
        <w:tc>
          <w:tcPr>
            <w:tcW w:w="15220" w:type="dxa"/>
            <w:gridSpan w:val="4"/>
            <w:shd w:val="clear" w:color="auto" w:fill="DBE5F1"/>
            <w:hideMark/>
          </w:tcPr>
          <w:p w:rsidR="00E56AE2" w:rsidRPr="00E56AE2" w:rsidRDefault="00E56AE2" w:rsidP="00E56AE2">
            <w:pPr>
              <w:suppressAutoHyphens w:val="0"/>
              <w:spacing w:before="40" w:after="40" w:line="240" w:lineRule="auto"/>
              <w:rPr>
                <w:b/>
                <w:i/>
                <w:sz w:val="28"/>
                <w:lang w:eastAsia="en-GB"/>
              </w:rPr>
            </w:pPr>
            <w:r>
              <w:rPr>
                <w:b/>
                <w:i/>
                <w:color w:val="000000"/>
                <w:sz w:val="28"/>
                <w:szCs w:val="22"/>
                <w:lang w:eastAsia="en-GB"/>
              </w:rPr>
              <w:t xml:space="preserve">Theme: </w:t>
            </w:r>
            <w:r w:rsidRPr="00E56AE2">
              <w:rPr>
                <w:b/>
                <w:i/>
                <w:color w:val="000000"/>
                <w:sz w:val="28"/>
                <w:szCs w:val="22"/>
                <w:lang w:eastAsia="en-GB"/>
              </w:rPr>
              <w:t>A46 National Plans of Action on Human Rights (or specific areas)</w:t>
            </w:r>
            <w:r w:rsidRPr="00E56AE2">
              <w:rPr>
                <w:b/>
                <w:i/>
                <w:sz w:val="28"/>
                <w:lang w:eastAsia="en-GB"/>
              </w:rPr>
              <w:t xml:space="preserve"> </w:t>
            </w:r>
          </w:p>
        </w:tc>
      </w:tr>
      <w:tr w:rsidR="00E56AE2" w:rsidRPr="00E56AE2" w:rsidTr="00E56AE2">
        <w:trPr>
          <w:cantSplit/>
        </w:trPr>
        <w:tc>
          <w:tcPr>
            <w:tcW w:w="4520" w:type="dxa"/>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107.16 Adopt a comprehensive national plan for human rights as a comprehensive document that includes effective measures for all human rights issues (Croatia);</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13577E">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accepted.</w:t>
            </w:r>
          </w:p>
        </w:tc>
        <w:tc>
          <w:tcPr>
            <w:tcW w:w="1100" w:type="dxa"/>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t>Noted</w:t>
            </w:r>
          </w:p>
        </w:tc>
        <w:tc>
          <w:tcPr>
            <w:tcW w:w="5000" w:type="dxa"/>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A46 National Plans of Action on Human Rights (or specific areas)</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general</w:t>
            </w:r>
          </w:p>
        </w:tc>
        <w:tc>
          <w:tcPr>
            <w:tcW w:w="4600" w:type="dxa"/>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56AE2">
        <w:trPr>
          <w:cantSplit/>
        </w:trPr>
        <w:tc>
          <w:tcPr>
            <w:tcW w:w="4520" w:type="dxa"/>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107.17 Develop and implement a national action plan for human rights in order to framework a systematic approach to the promotion and protection of human rights (Indonesia);</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13577E">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accepted.</w:t>
            </w:r>
          </w:p>
        </w:tc>
        <w:tc>
          <w:tcPr>
            <w:tcW w:w="1100" w:type="dxa"/>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t>Noted</w:t>
            </w:r>
          </w:p>
        </w:tc>
        <w:tc>
          <w:tcPr>
            <w:tcW w:w="5000" w:type="dxa"/>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A46 National Plans of Action on Human Rights (or specific areas)</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general</w:t>
            </w:r>
          </w:p>
        </w:tc>
        <w:tc>
          <w:tcPr>
            <w:tcW w:w="4600" w:type="dxa"/>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56AE2">
        <w:trPr>
          <w:cantSplit/>
        </w:trPr>
        <w:tc>
          <w:tcPr>
            <w:tcW w:w="4520" w:type="dxa"/>
            <w:tcBorders>
              <w:bottom w:val="dotted" w:sz="4" w:space="0" w:color="auto"/>
            </w:tcBorders>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107.24 Develop a national plan to combat discrimination, including through training for law enforcement agents and legal professionals and a campaign to raise public awareness (France);</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13577E">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accepted.</w:t>
            </w:r>
          </w:p>
        </w:tc>
        <w:tc>
          <w:tcPr>
            <w:tcW w:w="1100" w:type="dxa"/>
            <w:tcBorders>
              <w:bottom w:val="dotted" w:sz="4" w:space="0" w:color="auto"/>
            </w:tcBorders>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t>Noted</w:t>
            </w:r>
          </w:p>
        </w:tc>
        <w:tc>
          <w:tcPr>
            <w:tcW w:w="5000" w:type="dxa"/>
            <w:tcBorders>
              <w:bottom w:val="dotted" w:sz="4" w:space="0" w:color="auto"/>
            </w:tcBorders>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A46 National Plans of Action on Human Rights (or specific areas)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A53 Professional training in human rights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A54 Awareness raising and dissemination</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B31 Equality &amp; non-discrimination</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general</w:t>
            </w:r>
          </w:p>
        </w:tc>
        <w:tc>
          <w:tcPr>
            <w:tcW w:w="4600" w:type="dxa"/>
            <w:tcBorders>
              <w:bottom w:val="dotted" w:sz="4" w:space="0" w:color="auto"/>
            </w:tcBorders>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F0D0C">
        <w:trPr>
          <w:cantSplit/>
        </w:trPr>
        <w:tc>
          <w:tcPr>
            <w:tcW w:w="15220" w:type="dxa"/>
            <w:gridSpan w:val="4"/>
            <w:shd w:val="clear" w:color="auto" w:fill="DBE5F1"/>
            <w:hideMark/>
          </w:tcPr>
          <w:p w:rsidR="00E56AE2" w:rsidRPr="00E56AE2" w:rsidRDefault="00E56AE2" w:rsidP="00E56AE2">
            <w:pPr>
              <w:suppressAutoHyphens w:val="0"/>
              <w:spacing w:before="40" w:after="40" w:line="240" w:lineRule="auto"/>
              <w:rPr>
                <w:b/>
                <w:i/>
                <w:sz w:val="28"/>
                <w:lang w:eastAsia="en-GB"/>
              </w:rPr>
            </w:pPr>
            <w:r>
              <w:rPr>
                <w:b/>
                <w:i/>
                <w:color w:val="000000"/>
                <w:sz w:val="28"/>
                <w:szCs w:val="22"/>
                <w:lang w:eastAsia="en-GB"/>
              </w:rPr>
              <w:t xml:space="preserve">Theme: </w:t>
            </w:r>
            <w:r w:rsidRPr="00E56AE2">
              <w:rPr>
                <w:b/>
                <w:i/>
                <w:color w:val="000000"/>
                <w:sz w:val="28"/>
                <w:szCs w:val="22"/>
                <w:lang w:eastAsia="en-GB"/>
              </w:rPr>
              <w:t>A47 Good governance</w:t>
            </w:r>
          </w:p>
        </w:tc>
      </w:tr>
      <w:tr w:rsidR="00E56AE2" w:rsidRPr="00E56AE2" w:rsidTr="00E56AE2">
        <w:trPr>
          <w:cantSplit/>
        </w:trPr>
        <w:tc>
          <w:tcPr>
            <w:tcW w:w="4520" w:type="dxa"/>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107.102 Continue implementing the plan to fight corruption (Bahrain);</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13577E">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accepted</w:t>
            </w:r>
          </w:p>
        </w:tc>
        <w:tc>
          <w:tcPr>
            <w:tcW w:w="1100" w:type="dxa"/>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t>Noted</w:t>
            </w:r>
          </w:p>
        </w:tc>
        <w:tc>
          <w:tcPr>
            <w:tcW w:w="5000" w:type="dxa"/>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A47 Good governance</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general</w:t>
            </w:r>
          </w:p>
        </w:tc>
        <w:tc>
          <w:tcPr>
            <w:tcW w:w="4600" w:type="dxa"/>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56AE2">
        <w:trPr>
          <w:cantSplit/>
        </w:trPr>
        <w:tc>
          <w:tcPr>
            <w:tcW w:w="4520" w:type="dxa"/>
            <w:tcBorders>
              <w:bottom w:val="dotted" w:sz="4" w:space="0" w:color="auto"/>
            </w:tcBorders>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 xml:space="preserve">107.103 Continue strengthening anti-corruption policies and ensure wider access to justice </w:t>
            </w:r>
            <w:proofErr w:type="spellStart"/>
            <w:r w:rsidRPr="00E56AE2">
              <w:rPr>
                <w:color w:val="000000"/>
                <w:szCs w:val="22"/>
                <w:lang w:eastAsia="en-GB"/>
              </w:rPr>
              <w:t>forevery</w:t>
            </w:r>
            <w:proofErr w:type="spellEnd"/>
            <w:r w:rsidRPr="00E56AE2">
              <w:rPr>
                <w:color w:val="000000"/>
                <w:szCs w:val="22"/>
                <w:lang w:eastAsia="en-GB"/>
              </w:rPr>
              <w:t xml:space="preserve"> citizen, including through the provision of free legal assistance to the most vulnerable groups (Italy);</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425C4A">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accepted</w:t>
            </w:r>
          </w:p>
        </w:tc>
        <w:tc>
          <w:tcPr>
            <w:tcW w:w="1100" w:type="dxa"/>
            <w:tcBorders>
              <w:bottom w:val="dotted" w:sz="4" w:space="0" w:color="auto"/>
            </w:tcBorders>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t>Noted</w:t>
            </w:r>
          </w:p>
        </w:tc>
        <w:tc>
          <w:tcPr>
            <w:tcW w:w="5000" w:type="dxa"/>
            <w:tcBorders>
              <w:bottom w:val="dotted" w:sz="4" w:space="0" w:color="auto"/>
            </w:tcBorders>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A47 Good governance</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B51 Right to an effective remedy</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general</w:t>
            </w:r>
          </w:p>
        </w:tc>
        <w:tc>
          <w:tcPr>
            <w:tcW w:w="4600" w:type="dxa"/>
            <w:tcBorders>
              <w:bottom w:val="dotted" w:sz="4" w:space="0" w:color="auto"/>
            </w:tcBorders>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F0D0C">
        <w:trPr>
          <w:cantSplit/>
        </w:trPr>
        <w:tc>
          <w:tcPr>
            <w:tcW w:w="15220" w:type="dxa"/>
            <w:gridSpan w:val="4"/>
            <w:shd w:val="clear" w:color="auto" w:fill="DBE5F1"/>
            <w:hideMark/>
          </w:tcPr>
          <w:p w:rsidR="00E56AE2" w:rsidRPr="00E56AE2" w:rsidRDefault="00E56AE2" w:rsidP="00E56AE2">
            <w:pPr>
              <w:suppressAutoHyphens w:val="0"/>
              <w:spacing w:before="40" w:after="40" w:line="240" w:lineRule="auto"/>
              <w:rPr>
                <w:b/>
                <w:i/>
                <w:sz w:val="28"/>
                <w:lang w:eastAsia="en-GB"/>
              </w:rPr>
            </w:pPr>
            <w:r>
              <w:rPr>
                <w:b/>
                <w:i/>
                <w:color w:val="000000"/>
                <w:sz w:val="28"/>
                <w:szCs w:val="22"/>
                <w:lang w:eastAsia="en-GB"/>
              </w:rPr>
              <w:t xml:space="preserve">Theme: </w:t>
            </w:r>
            <w:r w:rsidRPr="00E56AE2">
              <w:rPr>
                <w:b/>
                <w:i/>
                <w:color w:val="000000"/>
                <w:sz w:val="28"/>
                <w:szCs w:val="22"/>
                <w:lang w:eastAsia="en-GB"/>
              </w:rPr>
              <w:t>A53 Professional training in human rights</w:t>
            </w:r>
          </w:p>
        </w:tc>
      </w:tr>
      <w:tr w:rsidR="00E56AE2" w:rsidRPr="00E56AE2" w:rsidTr="00E56AE2">
        <w:trPr>
          <w:cantSplit/>
        </w:trPr>
        <w:tc>
          <w:tcPr>
            <w:tcW w:w="4520" w:type="dxa"/>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107.23 Improve the programmes for human rights training, in particular those designed for judges and law enforcement agents (Algeria);</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425C4A">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accepted.</w:t>
            </w:r>
          </w:p>
        </w:tc>
        <w:tc>
          <w:tcPr>
            <w:tcW w:w="1100" w:type="dxa"/>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t>Noted</w:t>
            </w:r>
          </w:p>
        </w:tc>
        <w:tc>
          <w:tcPr>
            <w:tcW w:w="5000" w:type="dxa"/>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A53 Professional training in human rights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A12 Acceptance of international norms</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law enforcement / police officials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judges, lawyers and prosecutors</w:t>
            </w:r>
          </w:p>
        </w:tc>
        <w:tc>
          <w:tcPr>
            <w:tcW w:w="4600" w:type="dxa"/>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56AE2">
        <w:trPr>
          <w:cantSplit/>
        </w:trPr>
        <w:tc>
          <w:tcPr>
            <w:tcW w:w="4520" w:type="dxa"/>
            <w:tcBorders>
              <w:bottom w:val="dotted" w:sz="4" w:space="0" w:color="auto"/>
            </w:tcBorders>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107.57 Provide training to police officers about unacceptable conduct and adequately punish all cases of ill-treatment (United States of America);</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425C4A">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is accepted. </w:t>
            </w:r>
          </w:p>
        </w:tc>
        <w:tc>
          <w:tcPr>
            <w:tcW w:w="1100" w:type="dxa"/>
            <w:tcBorders>
              <w:bottom w:val="dotted" w:sz="4" w:space="0" w:color="auto"/>
            </w:tcBorders>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t>Noted</w:t>
            </w:r>
          </w:p>
        </w:tc>
        <w:tc>
          <w:tcPr>
            <w:tcW w:w="5000" w:type="dxa"/>
            <w:tcBorders>
              <w:bottom w:val="dotted" w:sz="4" w:space="0" w:color="auto"/>
            </w:tcBorders>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A53 Professional training in human rights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B51 Right to an effective remedy</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D25 Prohibition of torture and cruel, inhuman or degrading treatment</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general</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law enforcement / police officials</w:t>
            </w:r>
          </w:p>
        </w:tc>
        <w:tc>
          <w:tcPr>
            <w:tcW w:w="4600" w:type="dxa"/>
            <w:tcBorders>
              <w:bottom w:val="dotted" w:sz="4" w:space="0" w:color="auto"/>
            </w:tcBorders>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F0D0C">
        <w:trPr>
          <w:cantSplit/>
        </w:trPr>
        <w:tc>
          <w:tcPr>
            <w:tcW w:w="15220" w:type="dxa"/>
            <w:gridSpan w:val="4"/>
            <w:shd w:val="clear" w:color="auto" w:fill="DBE5F1"/>
            <w:hideMark/>
          </w:tcPr>
          <w:p w:rsidR="00E56AE2" w:rsidRPr="00E56AE2" w:rsidRDefault="00E56AE2" w:rsidP="00E56AE2">
            <w:pPr>
              <w:suppressAutoHyphens w:val="0"/>
              <w:spacing w:before="40" w:after="40" w:line="240" w:lineRule="auto"/>
              <w:rPr>
                <w:b/>
                <w:i/>
                <w:sz w:val="28"/>
                <w:lang w:eastAsia="en-GB"/>
              </w:rPr>
            </w:pPr>
            <w:r>
              <w:rPr>
                <w:b/>
                <w:i/>
                <w:color w:val="000000"/>
                <w:sz w:val="28"/>
                <w:szCs w:val="22"/>
                <w:lang w:eastAsia="en-GB"/>
              </w:rPr>
              <w:t xml:space="preserve">Theme: </w:t>
            </w:r>
            <w:r w:rsidRPr="00E56AE2">
              <w:rPr>
                <w:b/>
                <w:i/>
                <w:color w:val="000000"/>
                <w:sz w:val="28"/>
                <w:szCs w:val="22"/>
                <w:lang w:eastAsia="en-GB"/>
              </w:rPr>
              <w:t>A61 Cooperation with civil society</w:t>
            </w:r>
          </w:p>
        </w:tc>
      </w:tr>
      <w:tr w:rsidR="00E56AE2" w:rsidRPr="00E56AE2" w:rsidTr="00E56AE2">
        <w:trPr>
          <w:cantSplit/>
        </w:trPr>
        <w:tc>
          <w:tcPr>
            <w:tcW w:w="4520" w:type="dxa"/>
            <w:tcBorders>
              <w:bottom w:val="dotted" w:sz="4" w:space="0" w:color="auto"/>
            </w:tcBorders>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 xml:space="preserve">107.22 Implement transparent and inclusive mechanisms of public consultations with civil society organizations on all issues mentioned above (i.e. gender equality, minority rights, redressing wartime crimes, inclusive quality education for minorities and discrimination </w:t>
            </w:r>
            <w:proofErr w:type="spellStart"/>
            <w:r w:rsidRPr="00E56AE2">
              <w:rPr>
                <w:color w:val="000000"/>
                <w:szCs w:val="22"/>
                <w:lang w:eastAsia="en-GB"/>
              </w:rPr>
              <w:t>againstLGBTpersons</w:t>
            </w:r>
            <w:proofErr w:type="spellEnd"/>
            <w:r w:rsidRPr="00E56AE2">
              <w:rPr>
                <w:color w:val="000000"/>
                <w:szCs w:val="22"/>
                <w:lang w:eastAsia="en-GB"/>
              </w:rPr>
              <w:t>) (Norway);</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425C4A">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accepted.</w:t>
            </w:r>
          </w:p>
        </w:tc>
        <w:tc>
          <w:tcPr>
            <w:tcW w:w="1100" w:type="dxa"/>
            <w:tcBorders>
              <w:bottom w:val="dotted" w:sz="4" w:space="0" w:color="auto"/>
            </w:tcBorders>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t>Noted</w:t>
            </w:r>
          </w:p>
        </w:tc>
        <w:tc>
          <w:tcPr>
            <w:tcW w:w="5000" w:type="dxa"/>
            <w:tcBorders>
              <w:bottom w:val="dotted" w:sz="4" w:space="0" w:color="auto"/>
            </w:tcBorders>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A61 Cooperation with civil society</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B51 Right to an effective remedy</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E51 Right to education - General</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F12 Discrimination against women</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G1 Members of minorities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G2 Lesbian, gay, bisexual and transgender and intersex persons (LGBTI)</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general</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lesbian, gay, bisexual, transgender and intersex persons (LGBTI)</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women</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F0D0C">
        <w:trPr>
          <w:cantSplit/>
        </w:trPr>
        <w:tc>
          <w:tcPr>
            <w:tcW w:w="15220" w:type="dxa"/>
            <w:gridSpan w:val="4"/>
            <w:shd w:val="clear" w:color="auto" w:fill="DBE5F1"/>
            <w:hideMark/>
          </w:tcPr>
          <w:p w:rsidR="00E56AE2" w:rsidRPr="00E56AE2" w:rsidRDefault="00E56AE2" w:rsidP="00E56AE2">
            <w:pPr>
              <w:suppressAutoHyphens w:val="0"/>
              <w:spacing w:before="40" w:after="40" w:line="240" w:lineRule="auto"/>
              <w:rPr>
                <w:b/>
                <w:i/>
                <w:sz w:val="28"/>
                <w:lang w:eastAsia="en-GB"/>
              </w:rPr>
            </w:pPr>
            <w:r>
              <w:rPr>
                <w:b/>
                <w:i/>
                <w:color w:val="000000"/>
                <w:sz w:val="28"/>
                <w:szCs w:val="22"/>
                <w:lang w:eastAsia="en-GB"/>
              </w:rPr>
              <w:t xml:space="preserve">Theme: </w:t>
            </w:r>
            <w:r w:rsidRPr="00E56AE2">
              <w:rPr>
                <w:b/>
                <w:i/>
                <w:color w:val="000000"/>
                <w:sz w:val="28"/>
                <w:szCs w:val="22"/>
                <w:lang w:eastAsia="en-GB"/>
              </w:rPr>
              <w:t>B31 Equality &amp; non-discrimination</w:t>
            </w:r>
          </w:p>
        </w:tc>
      </w:tr>
      <w:tr w:rsidR="00E56AE2" w:rsidRPr="00E56AE2" w:rsidTr="00E56AE2">
        <w:trPr>
          <w:cantSplit/>
        </w:trPr>
        <w:tc>
          <w:tcPr>
            <w:tcW w:w="4520" w:type="dxa"/>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107.28 Harmonize the Law on the Prohibition of Discrimination with the laws and provisions at entity, district and municipal levels and increase general awareness of the law (Estonia);</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425C4A">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w:t>
            </w:r>
            <w:r w:rsidRPr="00E56AE2">
              <w:rPr>
                <w:color w:val="000000"/>
                <w:szCs w:val="22"/>
                <w:lang w:eastAsia="en-GB"/>
              </w:rPr>
              <w:lastRenderedPageBreak/>
              <w:t>recommendations received were noted by Bosnia and Herzegovina. He appreciated Bosnia and Herzegovina’s expressed commitment to return with additional information no later than June 2015. Government's letter of 18 June 2015 (available under symbol A/HRC/29/G/4) states:  Recommendation accepted.</w:t>
            </w:r>
          </w:p>
        </w:tc>
        <w:tc>
          <w:tcPr>
            <w:tcW w:w="1100" w:type="dxa"/>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lastRenderedPageBreak/>
              <w:t>Noted</w:t>
            </w:r>
          </w:p>
        </w:tc>
        <w:tc>
          <w:tcPr>
            <w:tcW w:w="5000" w:type="dxa"/>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B31 Equality &amp; non-discrimination</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A41 Constitutional and legislative framework</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A54 Awareness raising and dissemination</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general</w:t>
            </w:r>
          </w:p>
        </w:tc>
        <w:tc>
          <w:tcPr>
            <w:tcW w:w="4600" w:type="dxa"/>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56AE2">
        <w:trPr>
          <w:cantSplit/>
        </w:trPr>
        <w:tc>
          <w:tcPr>
            <w:tcW w:w="4520" w:type="dxa"/>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107.29 Bring all the national legislation into conformity with the 2009 Anti-Discrimination Law (France);</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425C4A">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accepted.</w:t>
            </w:r>
          </w:p>
        </w:tc>
        <w:tc>
          <w:tcPr>
            <w:tcW w:w="1100" w:type="dxa"/>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t>Noted</w:t>
            </w:r>
          </w:p>
        </w:tc>
        <w:tc>
          <w:tcPr>
            <w:tcW w:w="5000" w:type="dxa"/>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B31 Equality &amp; non-discrimination</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A41 Constitutional and legislative framework</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A54 Awareness raising and dissemination</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general</w:t>
            </w:r>
          </w:p>
        </w:tc>
        <w:tc>
          <w:tcPr>
            <w:tcW w:w="4600" w:type="dxa"/>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56AE2">
        <w:trPr>
          <w:cantSplit/>
        </w:trPr>
        <w:tc>
          <w:tcPr>
            <w:tcW w:w="4520" w:type="dxa"/>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107.30 Implement the Anti-Discrimination Law by adopting an anti-discrimination strategy and action plan (Serbia);</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425C4A">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w:t>
            </w:r>
            <w:r w:rsidRPr="00E56AE2">
              <w:rPr>
                <w:color w:val="000000"/>
                <w:szCs w:val="22"/>
                <w:lang w:eastAsia="en-GB"/>
              </w:rPr>
              <w:lastRenderedPageBreak/>
              <w:t xml:space="preserve">additional information no later than June 2015. Government's letter of 18 June 2015 (available under symbol A/HRC/29/G/4) states:  Recommendation partially accepted. (See comments on recommendation 107.27) </w:t>
            </w:r>
          </w:p>
        </w:tc>
        <w:tc>
          <w:tcPr>
            <w:tcW w:w="1100" w:type="dxa"/>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lastRenderedPageBreak/>
              <w:t>Noted</w:t>
            </w:r>
          </w:p>
        </w:tc>
        <w:tc>
          <w:tcPr>
            <w:tcW w:w="5000" w:type="dxa"/>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B31 Equality &amp; non-discrimination</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A41 Constitutional and legislative framework</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A54 Awareness raising and dissemination</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general</w:t>
            </w:r>
          </w:p>
        </w:tc>
        <w:tc>
          <w:tcPr>
            <w:tcW w:w="4600" w:type="dxa"/>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56AE2">
        <w:trPr>
          <w:cantSplit/>
        </w:trPr>
        <w:tc>
          <w:tcPr>
            <w:tcW w:w="4520" w:type="dxa"/>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107.48 Continue its efforts to combat all forms of discrimination and religious fanaticism (Kuwait);</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425C4A">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accepted.</w:t>
            </w:r>
          </w:p>
        </w:tc>
        <w:tc>
          <w:tcPr>
            <w:tcW w:w="1100" w:type="dxa"/>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t>Noted</w:t>
            </w:r>
          </w:p>
        </w:tc>
        <w:tc>
          <w:tcPr>
            <w:tcW w:w="5000" w:type="dxa"/>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B31 Equality &amp; non-discrimination</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D42 Freedom of thought, conscience and religion</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G1 Members of minorities</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minorities/ racial, ethnic, linguistic, religious or descent-based groups</w:t>
            </w:r>
          </w:p>
        </w:tc>
        <w:tc>
          <w:tcPr>
            <w:tcW w:w="4600" w:type="dxa"/>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56AE2">
        <w:trPr>
          <w:cantSplit/>
        </w:trPr>
        <w:tc>
          <w:tcPr>
            <w:tcW w:w="4520" w:type="dxa"/>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107.134 Ensure that all people in Bosnia Herzegovina including returnees, people with disabilities or Roma, have access to public services, including health care and education without discrimination (Belgium);</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425C4A">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w:t>
            </w:r>
            <w:r w:rsidRPr="00E56AE2">
              <w:rPr>
                <w:color w:val="000000"/>
                <w:szCs w:val="22"/>
                <w:lang w:eastAsia="en-GB"/>
              </w:rPr>
              <w:lastRenderedPageBreak/>
              <w:t xml:space="preserve">Government's letter of 18 June 2015 (available S under symbol A/HRC/29/G/4) states:  Recommendation partially accepted. Bosnia and Herzegovina has a system in which all people in Bosnia Herzegovina including returnees, people with disabilities or Roma have access to public services, including health care and education without any discriminatory provisions in the valid legislation. The Government of the Federation of Bosnia and Herzegovina has not accepted this recommendation, while the </w:t>
            </w:r>
            <w:proofErr w:type="spellStart"/>
            <w:r w:rsidRPr="00E56AE2">
              <w:rPr>
                <w:color w:val="000000"/>
                <w:szCs w:val="22"/>
                <w:lang w:eastAsia="en-GB"/>
              </w:rPr>
              <w:t>Republika</w:t>
            </w:r>
            <w:proofErr w:type="spellEnd"/>
            <w:r w:rsidRPr="00E56AE2">
              <w:rPr>
                <w:color w:val="000000"/>
                <w:szCs w:val="22"/>
                <w:lang w:eastAsia="en-GB"/>
              </w:rPr>
              <w:t xml:space="preserve"> </w:t>
            </w:r>
            <w:proofErr w:type="spellStart"/>
            <w:r w:rsidRPr="00E56AE2">
              <w:rPr>
                <w:color w:val="000000"/>
                <w:szCs w:val="22"/>
                <w:lang w:eastAsia="en-GB"/>
              </w:rPr>
              <w:t>Srpska</w:t>
            </w:r>
            <w:proofErr w:type="spellEnd"/>
            <w:r w:rsidRPr="00E56AE2">
              <w:rPr>
                <w:color w:val="000000"/>
                <w:szCs w:val="22"/>
                <w:lang w:eastAsia="en-GB"/>
              </w:rPr>
              <w:t xml:space="preserve"> Government has accepted this recommendation. The recommendation is acceptable insofar as it relates to the improvement of this system of access to public services, including health care and education without any discriminatory provisions in the valid legislation. </w:t>
            </w:r>
          </w:p>
        </w:tc>
        <w:tc>
          <w:tcPr>
            <w:tcW w:w="1100" w:type="dxa"/>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lastRenderedPageBreak/>
              <w:t>Noted</w:t>
            </w:r>
          </w:p>
        </w:tc>
        <w:tc>
          <w:tcPr>
            <w:tcW w:w="5000" w:type="dxa"/>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B31 Equality &amp; non-discrimination</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E41 Right to health - General</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E51 Right to education - General</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F41 Persons with disabilities: definition, general principles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G1 Members of minorities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G6 Internally displaced persons</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general</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internally displaced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minorities/ racial, ethnic, linguistic, religious or descent-based groups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persons with disabilities</w:t>
            </w:r>
          </w:p>
        </w:tc>
        <w:tc>
          <w:tcPr>
            <w:tcW w:w="4600" w:type="dxa"/>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56AE2">
        <w:trPr>
          <w:cantSplit/>
        </w:trPr>
        <w:tc>
          <w:tcPr>
            <w:tcW w:w="4520" w:type="dxa"/>
            <w:tcBorders>
              <w:bottom w:val="dotted" w:sz="4" w:space="0" w:color="auto"/>
            </w:tcBorders>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107.27 Draft and adopt a countrywide anti-discrimination strategy, in close cooperation with all relevant stakeholders, including with regard to sexual orientation and gender identity, and the Roma community (Germany);</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191FDD">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partially accepted. Bosnia and Herzegovina authorities have partially accepted </w:t>
            </w:r>
            <w:r w:rsidRPr="00E56AE2">
              <w:rPr>
                <w:color w:val="000000"/>
                <w:szCs w:val="22"/>
                <w:lang w:eastAsia="en-GB"/>
              </w:rPr>
              <w:lastRenderedPageBreak/>
              <w:t xml:space="preserve">recommendations 106.27. </w:t>
            </w:r>
            <w:proofErr w:type="gramStart"/>
            <w:r w:rsidRPr="00E56AE2">
              <w:rPr>
                <w:color w:val="000000"/>
                <w:szCs w:val="22"/>
                <w:lang w:eastAsia="en-GB"/>
              </w:rPr>
              <w:t>and</w:t>
            </w:r>
            <w:proofErr w:type="gramEnd"/>
            <w:r w:rsidRPr="00E56AE2">
              <w:rPr>
                <w:color w:val="000000"/>
                <w:szCs w:val="22"/>
                <w:lang w:eastAsia="en-GB"/>
              </w:rPr>
              <w:t xml:space="preserve"> 106.30. </w:t>
            </w:r>
            <w:proofErr w:type="gramStart"/>
            <w:r w:rsidRPr="00E56AE2">
              <w:rPr>
                <w:color w:val="000000"/>
                <w:szCs w:val="22"/>
                <w:lang w:eastAsia="en-GB"/>
              </w:rPr>
              <w:t>given</w:t>
            </w:r>
            <w:proofErr w:type="gramEnd"/>
            <w:r w:rsidRPr="00E56AE2">
              <w:rPr>
                <w:color w:val="000000"/>
                <w:szCs w:val="22"/>
                <w:lang w:eastAsia="en-GB"/>
              </w:rPr>
              <w:t xml:space="preserve"> by the Human Rights Council. The recommendations relate to the development of a national plan to combat discrimination and an anti-discrimination strategy and enforcement of the Law on the Prohibition of Discrimination. The Law on the Prohibition of Discrimination was passed in 2009 and guarantees that any person or group of persons who are considered to be discriminated against may seek protection of their rights in existing judicial and administrative proceedings. Bosnia and Herzegovina is a signatory to numerous international instruments that promote and protect human rights and freedoms and respects the principle of non-discrimination in various areas of social life. On the basis of data collected, </w:t>
            </w:r>
            <w:proofErr w:type="spellStart"/>
            <w:r w:rsidRPr="00E56AE2">
              <w:rPr>
                <w:color w:val="000000"/>
                <w:szCs w:val="22"/>
                <w:lang w:eastAsia="en-GB"/>
              </w:rPr>
              <w:t>BiH</w:t>
            </w:r>
            <w:proofErr w:type="spellEnd"/>
            <w:r w:rsidRPr="00E56AE2">
              <w:rPr>
                <w:color w:val="000000"/>
                <w:szCs w:val="22"/>
                <w:lang w:eastAsia="en-GB"/>
              </w:rPr>
              <w:t xml:space="preserve"> continuously reports to the international human rights bodies on the implementation of international agreements of multilateral character that it has signed, ratified or accepted by succession. The </w:t>
            </w:r>
            <w:proofErr w:type="spellStart"/>
            <w:r w:rsidRPr="00E56AE2">
              <w:rPr>
                <w:color w:val="000000"/>
                <w:szCs w:val="22"/>
                <w:lang w:eastAsia="en-GB"/>
              </w:rPr>
              <w:t>Republika</w:t>
            </w:r>
            <w:proofErr w:type="spellEnd"/>
            <w:r w:rsidRPr="00E56AE2">
              <w:rPr>
                <w:color w:val="000000"/>
                <w:szCs w:val="22"/>
                <w:lang w:eastAsia="en-GB"/>
              </w:rPr>
              <w:t xml:space="preserve"> </w:t>
            </w:r>
            <w:proofErr w:type="spellStart"/>
            <w:r w:rsidRPr="00E56AE2">
              <w:rPr>
                <w:color w:val="000000"/>
                <w:szCs w:val="22"/>
                <w:lang w:eastAsia="en-GB"/>
              </w:rPr>
              <w:t>Srpska</w:t>
            </w:r>
            <w:proofErr w:type="spellEnd"/>
            <w:r w:rsidRPr="00E56AE2">
              <w:rPr>
                <w:color w:val="000000"/>
                <w:szCs w:val="22"/>
                <w:lang w:eastAsia="en-GB"/>
              </w:rPr>
              <w:t xml:space="preserve"> Government has taken the position that a national plan to combat discrimination and an anti-discrimination strategy should be developed at the Entity level due to constitutional competences in the fields that this matter covers. The recommendations have been accepted by the Federation of Bosnia and Herzegovina and </w:t>
            </w:r>
            <w:proofErr w:type="spellStart"/>
            <w:r w:rsidRPr="00E56AE2">
              <w:rPr>
                <w:color w:val="000000"/>
                <w:szCs w:val="22"/>
                <w:lang w:eastAsia="en-GB"/>
              </w:rPr>
              <w:t>Brčko</w:t>
            </w:r>
            <w:proofErr w:type="spellEnd"/>
            <w:r w:rsidRPr="00E56AE2">
              <w:rPr>
                <w:color w:val="000000"/>
                <w:szCs w:val="22"/>
                <w:lang w:eastAsia="en-GB"/>
              </w:rPr>
              <w:t xml:space="preserve"> District of Bosnia and Herzegovina. </w:t>
            </w:r>
          </w:p>
        </w:tc>
        <w:tc>
          <w:tcPr>
            <w:tcW w:w="1100" w:type="dxa"/>
            <w:tcBorders>
              <w:bottom w:val="dotted" w:sz="4" w:space="0" w:color="auto"/>
            </w:tcBorders>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lastRenderedPageBreak/>
              <w:t>Noted</w:t>
            </w:r>
          </w:p>
        </w:tc>
        <w:tc>
          <w:tcPr>
            <w:tcW w:w="5000" w:type="dxa"/>
            <w:tcBorders>
              <w:bottom w:val="dotted" w:sz="4" w:space="0" w:color="auto"/>
            </w:tcBorders>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B31 Equality &amp; non-discrimination</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G1 Members of minorities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G2 Lesbian, gay, bisexual and transgender and intersex persons (LGBTI)</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general</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lesbian, gay, bisexual, transgender and intersex persons (LGBTI)</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F0D0C">
        <w:trPr>
          <w:cantSplit/>
        </w:trPr>
        <w:tc>
          <w:tcPr>
            <w:tcW w:w="15220" w:type="dxa"/>
            <w:gridSpan w:val="4"/>
            <w:shd w:val="clear" w:color="auto" w:fill="DBE5F1"/>
            <w:hideMark/>
          </w:tcPr>
          <w:p w:rsidR="00E56AE2" w:rsidRPr="00E56AE2" w:rsidRDefault="00E56AE2" w:rsidP="00E56AE2">
            <w:pPr>
              <w:suppressAutoHyphens w:val="0"/>
              <w:spacing w:before="40" w:after="40" w:line="240" w:lineRule="auto"/>
              <w:rPr>
                <w:b/>
                <w:i/>
                <w:sz w:val="28"/>
                <w:lang w:eastAsia="en-GB"/>
              </w:rPr>
            </w:pPr>
            <w:r>
              <w:rPr>
                <w:b/>
                <w:i/>
                <w:color w:val="000000"/>
                <w:sz w:val="28"/>
                <w:szCs w:val="22"/>
                <w:lang w:eastAsia="en-GB"/>
              </w:rPr>
              <w:t xml:space="preserve">Theme: </w:t>
            </w:r>
            <w:r w:rsidRPr="00E56AE2">
              <w:rPr>
                <w:b/>
                <w:i/>
                <w:color w:val="000000"/>
                <w:sz w:val="28"/>
                <w:szCs w:val="22"/>
                <w:lang w:eastAsia="en-GB"/>
              </w:rPr>
              <w:t>B32 Racial discrimination</w:t>
            </w:r>
          </w:p>
        </w:tc>
      </w:tr>
      <w:tr w:rsidR="00E56AE2" w:rsidRPr="00E56AE2" w:rsidTr="00E56AE2">
        <w:trPr>
          <w:cantSplit/>
        </w:trPr>
        <w:tc>
          <w:tcPr>
            <w:tcW w:w="4520" w:type="dxa"/>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 xml:space="preserve">107.38 Strengthen actions to ensure the effective implementation of legislation for protection against all forms of racial or ethnic discrimination, with a </w:t>
            </w:r>
            <w:r w:rsidRPr="00E56AE2">
              <w:rPr>
                <w:color w:val="000000"/>
                <w:szCs w:val="22"/>
                <w:lang w:eastAsia="en-GB"/>
              </w:rPr>
              <w:lastRenderedPageBreak/>
              <w:t>particular consideration to the creation of oversight mechanisms (Argentina);</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191FDD">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accepted.</w:t>
            </w:r>
          </w:p>
        </w:tc>
        <w:tc>
          <w:tcPr>
            <w:tcW w:w="1100" w:type="dxa"/>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lastRenderedPageBreak/>
              <w:t>Noted</w:t>
            </w:r>
          </w:p>
        </w:tc>
        <w:tc>
          <w:tcPr>
            <w:tcW w:w="5000" w:type="dxa"/>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B32 Racial discrimination</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A41 Constitutional and legislative framework</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B51 Right to an effective remedy</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G1 Members of minorities</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minorities/ racial, ethnic, linguistic, religious or descent-based groups</w:t>
            </w:r>
          </w:p>
        </w:tc>
        <w:tc>
          <w:tcPr>
            <w:tcW w:w="4600" w:type="dxa"/>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56AE2">
        <w:trPr>
          <w:cantSplit/>
        </w:trPr>
        <w:tc>
          <w:tcPr>
            <w:tcW w:w="4520" w:type="dxa"/>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107.44 Strengthen legislation to combat incitement to hate and discrimination on the grounds of ethnicity, culture, religion or nationality, particularly when it comes in political statements or from public officials (Mexico);</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AF7FB8">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partially accepted. Bosnia and Herzegovina makes efforts to strengthen legislation to combat incitement to hate and </w:t>
            </w:r>
            <w:r w:rsidRPr="00E56AE2">
              <w:rPr>
                <w:color w:val="000000"/>
                <w:szCs w:val="22"/>
                <w:lang w:eastAsia="en-GB"/>
              </w:rPr>
              <w:lastRenderedPageBreak/>
              <w:t xml:space="preserve">discrimination on the grounds of ethnicity, culture, religion or nationality. The recommendation has been partially accepted as the </w:t>
            </w:r>
            <w:proofErr w:type="spellStart"/>
            <w:r w:rsidRPr="00E56AE2">
              <w:rPr>
                <w:color w:val="000000"/>
                <w:szCs w:val="22"/>
                <w:lang w:eastAsia="en-GB"/>
              </w:rPr>
              <w:t>Republika</w:t>
            </w:r>
            <w:proofErr w:type="spellEnd"/>
            <w:r w:rsidRPr="00E56AE2">
              <w:rPr>
                <w:color w:val="000000"/>
                <w:szCs w:val="22"/>
                <w:lang w:eastAsia="en-GB"/>
              </w:rPr>
              <w:t xml:space="preserve"> </w:t>
            </w:r>
            <w:proofErr w:type="spellStart"/>
            <w:r w:rsidRPr="00E56AE2">
              <w:rPr>
                <w:color w:val="000000"/>
                <w:szCs w:val="22"/>
                <w:lang w:eastAsia="en-GB"/>
              </w:rPr>
              <w:t>Srpska</w:t>
            </w:r>
            <w:proofErr w:type="spellEnd"/>
            <w:r w:rsidRPr="00E56AE2">
              <w:rPr>
                <w:color w:val="000000"/>
                <w:szCs w:val="22"/>
                <w:lang w:eastAsia="en-GB"/>
              </w:rPr>
              <w:t xml:space="preserve"> Government has taken the position that the most recent amendments to the Criminal Code of the </w:t>
            </w:r>
            <w:proofErr w:type="spellStart"/>
            <w:r w:rsidRPr="00E56AE2">
              <w:rPr>
                <w:color w:val="000000"/>
                <w:szCs w:val="22"/>
                <w:lang w:eastAsia="en-GB"/>
              </w:rPr>
              <w:t>Republika</w:t>
            </w:r>
            <w:proofErr w:type="spellEnd"/>
            <w:r w:rsidRPr="00E56AE2">
              <w:rPr>
                <w:color w:val="000000"/>
                <w:szCs w:val="22"/>
                <w:lang w:eastAsia="en-GB"/>
              </w:rPr>
              <w:t xml:space="preserve"> </w:t>
            </w:r>
            <w:proofErr w:type="spellStart"/>
            <w:r w:rsidRPr="00E56AE2">
              <w:rPr>
                <w:color w:val="000000"/>
                <w:szCs w:val="22"/>
                <w:lang w:eastAsia="en-GB"/>
              </w:rPr>
              <w:t>Srpska</w:t>
            </w:r>
            <w:proofErr w:type="spellEnd"/>
            <w:r w:rsidRPr="00E56AE2">
              <w:rPr>
                <w:color w:val="000000"/>
                <w:szCs w:val="22"/>
                <w:lang w:eastAsia="en-GB"/>
              </w:rPr>
              <w:t xml:space="preserve"> have already criminalized and punishes hate speech and criminal offenses motivated by hatred. The Government of the Federation of Bosnia and Herzegovina has accepted this recommendation. </w:t>
            </w:r>
          </w:p>
        </w:tc>
        <w:tc>
          <w:tcPr>
            <w:tcW w:w="1100" w:type="dxa"/>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lastRenderedPageBreak/>
              <w:t>Noted</w:t>
            </w:r>
          </w:p>
        </w:tc>
        <w:tc>
          <w:tcPr>
            <w:tcW w:w="5000" w:type="dxa"/>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B32 Racial discrimination</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A41 Constitutional and legislative framework</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D42 Freedom of thought, conscience and religion</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D6 Rights related to name, identity, nationality</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G1 Members of minorities</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r w:rsidRPr="00E56AE2">
              <w:rPr>
                <w:color w:val="000000"/>
                <w:sz w:val="16"/>
                <w:szCs w:val="22"/>
                <w:lang w:eastAsia="en-GB"/>
              </w:rPr>
              <w:t xml:space="preserve"> </w:t>
            </w:r>
          </w:p>
        </w:tc>
        <w:tc>
          <w:tcPr>
            <w:tcW w:w="4600" w:type="dxa"/>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56AE2">
        <w:trPr>
          <w:cantSplit/>
        </w:trPr>
        <w:tc>
          <w:tcPr>
            <w:tcW w:w="4520" w:type="dxa"/>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107.41 Enact legislation and norms prohibiting the creation of associations that promote and disseminate hate speech and racism, consistent with appropriate international instruments (Chile);</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AF7FB8">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accepted.</w:t>
            </w:r>
          </w:p>
        </w:tc>
        <w:tc>
          <w:tcPr>
            <w:tcW w:w="1100" w:type="dxa"/>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t>Noted</w:t>
            </w:r>
          </w:p>
        </w:tc>
        <w:tc>
          <w:tcPr>
            <w:tcW w:w="5000" w:type="dxa"/>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B32 Racial discrimination</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A41 Constitutional and legislative framework</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G1 Members of minorities</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minorities/ racial, ethnic, linguistic, religious or descent-based groups</w:t>
            </w:r>
          </w:p>
        </w:tc>
        <w:tc>
          <w:tcPr>
            <w:tcW w:w="4600" w:type="dxa"/>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56AE2">
        <w:trPr>
          <w:cantSplit/>
        </w:trPr>
        <w:tc>
          <w:tcPr>
            <w:tcW w:w="4520" w:type="dxa"/>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107.42 Combat hate speech and hate crime, including in the political sphere, and, to this end, collect and evaluate hate speech and hate crime data, and promote inter-ethnic and interreligious tolerance, in particular in the education system (Czech Republic);</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AF7FB8">
            <w:pPr>
              <w:suppressAutoHyphens w:val="0"/>
              <w:spacing w:before="40" w:after="40" w:line="240" w:lineRule="auto"/>
              <w:rPr>
                <w:color w:val="000000"/>
                <w:szCs w:val="22"/>
                <w:lang w:eastAsia="en-GB"/>
              </w:rPr>
            </w:pPr>
            <w:r w:rsidRPr="00E56AE2">
              <w:rPr>
                <w:b/>
                <w:color w:val="000000"/>
                <w:szCs w:val="22"/>
                <w:lang w:eastAsia="en-GB"/>
              </w:rPr>
              <w:lastRenderedPageBreak/>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accepted.</w:t>
            </w:r>
          </w:p>
        </w:tc>
        <w:tc>
          <w:tcPr>
            <w:tcW w:w="1100" w:type="dxa"/>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lastRenderedPageBreak/>
              <w:t>Noted</w:t>
            </w:r>
          </w:p>
        </w:tc>
        <w:tc>
          <w:tcPr>
            <w:tcW w:w="5000" w:type="dxa"/>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B32 Racial discrimination</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A62 Statistics and indicators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D42 Freedom of thought, conscience and religion</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E51 Right to education - General</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G1 Members of minorities</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minorities/ racial, ethnic, linguistic, religious or descent-based groups</w:t>
            </w:r>
          </w:p>
        </w:tc>
        <w:tc>
          <w:tcPr>
            <w:tcW w:w="4600" w:type="dxa"/>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56AE2">
        <w:trPr>
          <w:cantSplit/>
        </w:trPr>
        <w:tc>
          <w:tcPr>
            <w:tcW w:w="4520" w:type="dxa"/>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107.39 Establish and strengthen programmes for combating prejudice and mechanisms for monitoring acts of ethnic-based discrimination and violence (Iceland);</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AF7FB8">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accepted.</w:t>
            </w:r>
          </w:p>
        </w:tc>
        <w:tc>
          <w:tcPr>
            <w:tcW w:w="1100" w:type="dxa"/>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t>Noted</w:t>
            </w:r>
          </w:p>
        </w:tc>
        <w:tc>
          <w:tcPr>
            <w:tcW w:w="5000" w:type="dxa"/>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B32 Racial discrimination</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D31 Liberty and security - general</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G1 Members of minorities</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minorities/ racial, ethnic, linguistic, religious or descent-based groups</w:t>
            </w:r>
          </w:p>
        </w:tc>
        <w:tc>
          <w:tcPr>
            <w:tcW w:w="4600" w:type="dxa"/>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56AE2">
        <w:trPr>
          <w:cantSplit/>
        </w:trPr>
        <w:tc>
          <w:tcPr>
            <w:tcW w:w="4520" w:type="dxa"/>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 xml:space="preserve">107.47 Reinforce measures aimed at combating ethnic, racial and gender-based discrimination. Bearing in mind that Bosnia and Herzegovina is currently holding the chairmanship of the Decade for Roma Inclusion, undertake more measures to promote the inclusion of persons belonging to the </w:t>
            </w:r>
            <w:r w:rsidRPr="00E56AE2">
              <w:rPr>
                <w:color w:val="000000"/>
                <w:szCs w:val="22"/>
                <w:lang w:eastAsia="en-GB"/>
              </w:rPr>
              <w:lastRenderedPageBreak/>
              <w:t>Roma minority during the tenure of this initiative (Romania);</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AF7FB8">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accepted.</w:t>
            </w:r>
          </w:p>
        </w:tc>
        <w:tc>
          <w:tcPr>
            <w:tcW w:w="1100" w:type="dxa"/>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lastRenderedPageBreak/>
              <w:t>Noted</w:t>
            </w:r>
          </w:p>
        </w:tc>
        <w:tc>
          <w:tcPr>
            <w:tcW w:w="5000" w:type="dxa"/>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B32 Racial discrimination</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F12 Discrimination against women</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G1 Members of minorities</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women</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minorities/ racial, ethnic, linguistic, religious or descent-based groups</w:t>
            </w:r>
          </w:p>
        </w:tc>
        <w:tc>
          <w:tcPr>
            <w:tcW w:w="4600" w:type="dxa"/>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56AE2">
        <w:trPr>
          <w:cantSplit/>
        </w:trPr>
        <w:tc>
          <w:tcPr>
            <w:tcW w:w="4520" w:type="dxa"/>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107.40 Establish programmes for combating prejudice against ethnic minorities (Poland);</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AF7FB8">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accepted</w:t>
            </w:r>
            <w:r w:rsidR="00AF7FB8">
              <w:rPr>
                <w:color w:val="000000"/>
                <w:szCs w:val="22"/>
                <w:lang w:eastAsia="en-GB"/>
              </w:rPr>
              <w:t>.</w:t>
            </w:r>
          </w:p>
        </w:tc>
        <w:tc>
          <w:tcPr>
            <w:tcW w:w="1100" w:type="dxa"/>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t>Noted</w:t>
            </w:r>
          </w:p>
        </w:tc>
        <w:tc>
          <w:tcPr>
            <w:tcW w:w="5000" w:type="dxa"/>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B32 Racial discrimination</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G1 Members of minorities</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minorities/ racial, ethnic, linguistic, religious or descent-based groups</w:t>
            </w:r>
          </w:p>
        </w:tc>
        <w:tc>
          <w:tcPr>
            <w:tcW w:w="4600" w:type="dxa"/>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56AE2">
        <w:trPr>
          <w:cantSplit/>
        </w:trPr>
        <w:tc>
          <w:tcPr>
            <w:tcW w:w="4520" w:type="dxa"/>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107.43 Redouble its efforts to combat public manifestation of hate speech and intolerance (Indonesia);</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AF7FB8">
            <w:pPr>
              <w:suppressAutoHyphens w:val="0"/>
              <w:spacing w:before="40" w:after="40" w:line="240" w:lineRule="auto"/>
              <w:rPr>
                <w:color w:val="000000"/>
                <w:szCs w:val="22"/>
                <w:lang w:eastAsia="en-GB"/>
              </w:rPr>
            </w:pPr>
            <w:r w:rsidRPr="00E56AE2">
              <w:rPr>
                <w:b/>
                <w:color w:val="000000"/>
                <w:szCs w:val="22"/>
                <w:lang w:eastAsia="en-GB"/>
              </w:rPr>
              <w:lastRenderedPageBreak/>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accepted.</w:t>
            </w:r>
          </w:p>
        </w:tc>
        <w:tc>
          <w:tcPr>
            <w:tcW w:w="1100" w:type="dxa"/>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lastRenderedPageBreak/>
              <w:t>Noted</w:t>
            </w:r>
          </w:p>
        </w:tc>
        <w:tc>
          <w:tcPr>
            <w:tcW w:w="5000" w:type="dxa"/>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B32 Racial discrimination</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G1 Members of minorities</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minorities/ racial, ethnic, linguistic, religious or descent-based groups</w:t>
            </w:r>
          </w:p>
        </w:tc>
        <w:tc>
          <w:tcPr>
            <w:tcW w:w="4600" w:type="dxa"/>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56AE2">
        <w:trPr>
          <w:cantSplit/>
        </w:trPr>
        <w:tc>
          <w:tcPr>
            <w:tcW w:w="4520" w:type="dxa"/>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107.45 Investigate and prosecute incidents of hate speech (Sierra Leone);</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E02E66">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accepted.</w:t>
            </w:r>
          </w:p>
        </w:tc>
        <w:tc>
          <w:tcPr>
            <w:tcW w:w="1100" w:type="dxa"/>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t>Noted</w:t>
            </w:r>
          </w:p>
        </w:tc>
        <w:tc>
          <w:tcPr>
            <w:tcW w:w="5000" w:type="dxa"/>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B32 Racial discrimination</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G1 Members of minorities</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minorities/ racial, ethnic, linguistic, religious or descent-based groups</w:t>
            </w:r>
          </w:p>
        </w:tc>
        <w:tc>
          <w:tcPr>
            <w:tcW w:w="4600" w:type="dxa"/>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56AE2">
        <w:trPr>
          <w:cantSplit/>
        </w:trPr>
        <w:tc>
          <w:tcPr>
            <w:tcW w:w="4520" w:type="dxa"/>
            <w:tcBorders>
              <w:bottom w:val="dotted" w:sz="4" w:space="0" w:color="auto"/>
            </w:tcBorders>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107.46 Reform laws that contain discriminatory provisions, in particular against Roma people (Iran(Islamic Republic of));</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E02E66">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w:t>
            </w:r>
            <w:r w:rsidRPr="00E56AE2">
              <w:rPr>
                <w:color w:val="000000"/>
                <w:szCs w:val="22"/>
                <w:lang w:eastAsia="en-GB"/>
              </w:rPr>
              <w:lastRenderedPageBreak/>
              <w:t xml:space="preserve">Herzegovina. He appreciated Bosnia and Herzegovina’s expressed commitment to return with additional information no later than June 2015. Government's letter of 18 June 2015 (available under symbol A/HRC/29/G/4) states:  Recommendation not accepted. Laws in Bosnia and Herzegovina do not contain discriminatory provisions. </w:t>
            </w:r>
          </w:p>
        </w:tc>
        <w:tc>
          <w:tcPr>
            <w:tcW w:w="1100" w:type="dxa"/>
            <w:tcBorders>
              <w:bottom w:val="dotted" w:sz="4" w:space="0" w:color="auto"/>
            </w:tcBorders>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lastRenderedPageBreak/>
              <w:t>Noted</w:t>
            </w:r>
          </w:p>
        </w:tc>
        <w:tc>
          <w:tcPr>
            <w:tcW w:w="5000" w:type="dxa"/>
            <w:tcBorders>
              <w:bottom w:val="dotted" w:sz="4" w:space="0" w:color="auto"/>
            </w:tcBorders>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B32 Racial discrimination</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G1 Members of minorities</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F0D0C">
        <w:trPr>
          <w:cantSplit/>
        </w:trPr>
        <w:tc>
          <w:tcPr>
            <w:tcW w:w="15220" w:type="dxa"/>
            <w:gridSpan w:val="4"/>
            <w:shd w:val="clear" w:color="auto" w:fill="DBE5F1"/>
            <w:hideMark/>
          </w:tcPr>
          <w:p w:rsidR="00E56AE2" w:rsidRPr="00E56AE2" w:rsidRDefault="00E56AE2" w:rsidP="00E56AE2">
            <w:pPr>
              <w:suppressAutoHyphens w:val="0"/>
              <w:spacing w:before="40" w:after="40" w:line="240" w:lineRule="auto"/>
              <w:rPr>
                <w:b/>
                <w:i/>
                <w:sz w:val="28"/>
                <w:lang w:eastAsia="en-GB"/>
              </w:rPr>
            </w:pPr>
            <w:r>
              <w:rPr>
                <w:b/>
                <w:i/>
                <w:color w:val="000000"/>
                <w:sz w:val="28"/>
                <w:szCs w:val="22"/>
                <w:lang w:eastAsia="en-GB"/>
              </w:rPr>
              <w:t xml:space="preserve">Theme: </w:t>
            </w:r>
            <w:r w:rsidRPr="00E56AE2">
              <w:rPr>
                <w:b/>
                <w:i/>
                <w:color w:val="000000"/>
                <w:sz w:val="28"/>
                <w:szCs w:val="22"/>
                <w:lang w:eastAsia="en-GB"/>
              </w:rPr>
              <w:t>B41 Right to development</w:t>
            </w:r>
          </w:p>
        </w:tc>
      </w:tr>
      <w:tr w:rsidR="00E56AE2" w:rsidRPr="00E56AE2" w:rsidTr="00E56AE2">
        <w:trPr>
          <w:cantSplit/>
        </w:trPr>
        <w:tc>
          <w:tcPr>
            <w:tcW w:w="4520" w:type="dxa"/>
            <w:tcBorders>
              <w:bottom w:val="dotted" w:sz="4" w:space="0" w:color="auto"/>
            </w:tcBorders>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107.73 Continue implementing its development plans, since development is an inalienable right, and support practical efforts to achieve development and to strengthen institutional capacities, focusing on the Government’s priorities which are education, social welfare and health services, and develop an effective national plan to combat human trafficking in cooperation with neighbouring countries (Saudi Arabia);</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E02E66">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accepted.</w:t>
            </w:r>
          </w:p>
        </w:tc>
        <w:tc>
          <w:tcPr>
            <w:tcW w:w="1100" w:type="dxa"/>
            <w:tcBorders>
              <w:bottom w:val="dotted" w:sz="4" w:space="0" w:color="auto"/>
            </w:tcBorders>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t>Noted</w:t>
            </w:r>
          </w:p>
        </w:tc>
        <w:tc>
          <w:tcPr>
            <w:tcW w:w="5000" w:type="dxa"/>
            <w:tcBorders>
              <w:bottom w:val="dotted" w:sz="4" w:space="0" w:color="auto"/>
            </w:tcBorders>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B41 Right to development</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D27 Prohibition of slavery, trafficking</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E21 Right to an adequate standard of living - general</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E24 Right to social security</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E41 Right to health - General</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E51 Right to education - General</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general</w:t>
            </w:r>
          </w:p>
        </w:tc>
        <w:tc>
          <w:tcPr>
            <w:tcW w:w="4600" w:type="dxa"/>
            <w:tcBorders>
              <w:bottom w:val="dotted" w:sz="4" w:space="0" w:color="auto"/>
            </w:tcBorders>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F0D0C">
        <w:trPr>
          <w:cantSplit/>
        </w:trPr>
        <w:tc>
          <w:tcPr>
            <w:tcW w:w="15220" w:type="dxa"/>
            <w:gridSpan w:val="4"/>
            <w:shd w:val="clear" w:color="auto" w:fill="DBE5F1"/>
            <w:hideMark/>
          </w:tcPr>
          <w:p w:rsidR="00E56AE2" w:rsidRPr="00E56AE2" w:rsidRDefault="00E56AE2" w:rsidP="00E56AE2">
            <w:pPr>
              <w:suppressAutoHyphens w:val="0"/>
              <w:spacing w:before="40" w:after="40" w:line="240" w:lineRule="auto"/>
              <w:rPr>
                <w:b/>
                <w:i/>
                <w:sz w:val="28"/>
                <w:lang w:eastAsia="en-GB"/>
              </w:rPr>
            </w:pPr>
            <w:r>
              <w:rPr>
                <w:b/>
                <w:i/>
                <w:color w:val="000000"/>
                <w:sz w:val="28"/>
                <w:szCs w:val="22"/>
                <w:lang w:eastAsia="en-GB"/>
              </w:rPr>
              <w:t xml:space="preserve">Theme: </w:t>
            </w:r>
            <w:r w:rsidRPr="00E56AE2">
              <w:rPr>
                <w:b/>
                <w:i/>
                <w:color w:val="000000"/>
                <w:sz w:val="28"/>
                <w:szCs w:val="22"/>
                <w:lang w:eastAsia="en-GB"/>
              </w:rPr>
              <w:t>B51 Right to an effective remedy</w:t>
            </w:r>
          </w:p>
        </w:tc>
      </w:tr>
      <w:tr w:rsidR="00E56AE2" w:rsidRPr="00E56AE2" w:rsidTr="00E56AE2">
        <w:trPr>
          <w:cantSplit/>
        </w:trPr>
        <w:tc>
          <w:tcPr>
            <w:tcW w:w="4520" w:type="dxa"/>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lastRenderedPageBreak/>
              <w:t>107.60 Expedite the adoption of laws and programmes designed to ensure effective access to justice for all victims of wartime sexual violence, including adequate reparation (Iceland);</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E02E66">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partially accepted (see comments on recommendation 107.59). </w:t>
            </w:r>
          </w:p>
        </w:tc>
        <w:tc>
          <w:tcPr>
            <w:tcW w:w="1100" w:type="dxa"/>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t>Noted</w:t>
            </w:r>
          </w:p>
        </w:tc>
        <w:tc>
          <w:tcPr>
            <w:tcW w:w="5000" w:type="dxa"/>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B51 Right to an effective remedy</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A12 Acceptance of international norms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A41 Constitutional and legislative framework</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B11 International humanitarian law</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F13 Violence against women</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women</w:t>
            </w:r>
          </w:p>
        </w:tc>
        <w:tc>
          <w:tcPr>
            <w:tcW w:w="4600" w:type="dxa"/>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56AE2">
        <w:trPr>
          <w:cantSplit/>
        </w:trPr>
        <w:tc>
          <w:tcPr>
            <w:tcW w:w="4520" w:type="dxa"/>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107.97 Adopt a law on reparation and compensation for victims of torture during the war (France);</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E02E66">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partially accepted. Bosnia and Herzegovina has sought to get agreement on a legal solution to the rights of victims of torture in </w:t>
            </w:r>
            <w:proofErr w:type="spellStart"/>
            <w:r w:rsidRPr="00E56AE2">
              <w:rPr>
                <w:color w:val="000000"/>
                <w:szCs w:val="22"/>
                <w:lang w:eastAsia="en-GB"/>
              </w:rPr>
              <w:lastRenderedPageBreak/>
              <w:t>BiH</w:t>
            </w:r>
            <w:proofErr w:type="spellEnd"/>
            <w:r w:rsidRPr="00E56AE2">
              <w:rPr>
                <w:color w:val="000000"/>
                <w:szCs w:val="22"/>
                <w:lang w:eastAsia="en-GB"/>
              </w:rPr>
              <w:t xml:space="preserve">, in which a proposal for solution to the reparation / compensation to victims of torture is to be regulated in a uniform way for all victims of torture in </w:t>
            </w:r>
            <w:proofErr w:type="spellStart"/>
            <w:r w:rsidRPr="00E56AE2">
              <w:rPr>
                <w:color w:val="000000"/>
                <w:szCs w:val="22"/>
                <w:lang w:eastAsia="en-GB"/>
              </w:rPr>
              <w:t>BiH</w:t>
            </w:r>
            <w:proofErr w:type="spellEnd"/>
            <w:r w:rsidRPr="00E56AE2">
              <w:rPr>
                <w:color w:val="000000"/>
                <w:szCs w:val="22"/>
                <w:lang w:eastAsia="en-GB"/>
              </w:rPr>
              <w:t xml:space="preserve">. Given there are still different views on this issue by the Entity governments, in the coming period we expect reconciliation of the opinions of the Entity governments and relevant authorities of Bosnia and Herzegovina in terms of the legal solutions that will meet the needs of </w:t>
            </w:r>
            <w:proofErr w:type="spellStart"/>
            <w:r w:rsidRPr="00E56AE2">
              <w:rPr>
                <w:color w:val="000000"/>
                <w:szCs w:val="22"/>
                <w:lang w:eastAsia="en-GB"/>
              </w:rPr>
              <w:t>BiH</w:t>
            </w:r>
            <w:proofErr w:type="spellEnd"/>
            <w:r w:rsidRPr="00E56AE2">
              <w:rPr>
                <w:color w:val="000000"/>
                <w:szCs w:val="22"/>
                <w:lang w:eastAsia="en-GB"/>
              </w:rPr>
              <w:t xml:space="preserve"> and regulate the rights of victims of torture and the right to reparation / compensation. </w:t>
            </w:r>
          </w:p>
        </w:tc>
        <w:tc>
          <w:tcPr>
            <w:tcW w:w="1100" w:type="dxa"/>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lastRenderedPageBreak/>
              <w:t>Noted</w:t>
            </w:r>
          </w:p>
        </w:tc>
        <w:tc>
          <w:tcPr>
            <w:tcW w:w="5000" w:type="dxa"/>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B51 Right to an effective remedy</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A41 Constitutional and legislative framework</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D25 Prohibition of torture and cruel, inhuman or degrading treatment</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general</w:t>
            </w:r>
          </w:p>
        </w:tc>
        <w:tc>
          <w:tcPr>
            <w:tcW w:w="4600" w:type="dxa"/>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56AE2">
        <w:trPr>
          <w:cantSplit/>
        </w:trPr>
        <w:tc>
          <w:tcPr>
            <w:tcW w:w="4520" w:type="dxa"/>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107.61 Thoroughly investigate acts of sexual violence committed during the conflict, with a view to holding perpetrators to account, ensure reparation and full reintegration into society of victims of wartime rape and other sexual violence, and take action to counter any manifestations of stigma and exclusion directed against them (Ireland);</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E02E66">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partially accepted (see comments on recommendation 107.59). </w:t>
            </w:r>
          </w:p>
        </w:tc>
        <w:tc>
          <w:tcPr>
            <w:tcW w:w="1100" w:type="dxa"/>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t>Noted</w:t>
            </w:r>
          </w:p>
        </w:tc>
        <w:tc>
          <w:tcPr>
            <w:tcW w:w="5000" w:type="dxa"/>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B51 Right to an effective remedy</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B53 Support to victims and witnesses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F13 Violence against women</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women</w:t>
            </w:r>
          </w:p>
        </w:tc>
        <w:tc>
          <w:tcPr>
            <w:tcW w:w="4600" w:type="dxa"/>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56AE2">
        <w:trPr>
          <w:cantSplit/>
        </w:trPr>
        <w:tc>
          <w:tcPr>
            <w:tcW w:w="4520" w:type="dxa"/>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 xml:space="preserve">107.62 The judiciary and other relevant authorities </w:t>
            </w:r>
            <w:proofErr w:type="spellStart"/>
            <w:r w:rsidRPr="00E56AE2">
              <w:rPr>
                <w:color w:val="000000"/>
                <w:szCs w:val="22"/>
                <w:lang w:eastAsia="en-GB"/>
              </w:rPr>
              <w:t>toprovide</w:t>
            </w:r>
            <w:proofErr w:type="spellEnd"/>
            <w:r w:rsidRPr="00E56AE2">
              <w:rPr>
                <w:color w:val="000000"/>
                <w:szCs w:val="22"/>
                <w:lang w:eastAsia="en-GB"/>
              </w:rPr>
              <w:t xml:space="preserve"> justice, reparation and rehabilitation to the </w:t>
            </w:r>
            <w:r w:rsidRPr="00E56AE2">
              <w:rPr>
                <w:color w:val="000000"/>
                <w:szCs w:val="22"/>
                <w:lang w:eastAsia="en-GB"/>
              </w:rPr>
              <w:lastRenderedPageBreak/>
              <w:t>victims of wartime rape and sexual violence (Norway);</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E02E66">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partially accepted (see comments on recommendation 107.59). </w:t>
            </w:r>
          </w:p>
        </w:tc>
        <w:tc>
          <w:tcPr>
            <w:tcW w:w="1100" w:type="dxa"/>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lastRenderedPageBreak/>
              <w:t>Noted</w:t>
            </w:r>
          </w:p>
        </w:tc>
        <w:tc>
          <w:tcPr>
            <w:tcW w:w="5000" w:type="dxa"/>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B51 Right to an effective remedy</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B53 Support to victims and witnesses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F13 Violence against women</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lastRenderedPageBreak/>
              <w:t>Affected persons:</w:t>
            </w:r>
            <w:r w:rsidRPr="00E56AE2">
              <w:rPr>
                <w:color w:val="000000"/>
                <w:sz w:val="16"/>
                <w:szCs w:val="22"/>
                <w:lang w:eastAsia="en-GB"/>
              </w:rPr>
              <w:t xml:space="preserve"> </w:t>
            </w:r>
          </w:p>
        </w:tc>
        <w:tc>
          <w:tcPr>
            <w:tcW w:w="4600" w:type="dxa"/>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56AE2">
        <w:trPr>
          <w:cantSplit/>
        </w:trPr>
        <w:tc>
          <w:tcPr>
            <w:tcW w:w="4520" w:type="dxa"/>
            <w:tcBorders>
              <w:bottom w:val="dotted" w:sz="4" w:space="0" w:color="auto"/>
            </w:tcBorders>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 xml:space="preserve">107.64 Ensure adequate trained prosecutors, judges and staff in the justice systems of the Federation and of </w:t>
            </w:r>
            <w:proofErr w:type="spellStart"/>
            <w:r w:rsidRPr="00E56AE2">
              <w:rPr>
                <w:color w:val="000000"/>
                <w:szCs w:val="22"/>
                <w:lang w:eastAsia="en-GB"/>
              </w:rPr>
              <w:t>RepublikaSrpska</w:t>
            </w:r>
            <w:proofErr w:type="spellEnd"/>
            <w:r w:rsidRPr="00E56AE2">
              <w:rPr>
                <w:color w:val="000000"/>
                <w:szCs w:val="22"/>
                <w:lang w:eastAsia="en-GB"/>
              </w:rPr>
              <w:t>, in order to make timely and efficient progress on war crime cases, including the sensitive handling of those dealing with sexual violence (United Kingdom of Great Britain and Northern Ireland);</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E02E66">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w:t>
            </w:r>
            <w:r w:rsidRPr="00E56AE2">
              <w:rPr>
                <w:color w:val="000000"/>
                <w:szCs w:val="22"/>
                <w:lang w:eastAsia="en-GB"/>
              </w:rPr>
              <w:lastRenderedPageBreak/>
              <w:t xml:space="preserve">Recommendation partially accepted (see comments on recommendation 107.59). </w:t>
            </w:r>
          </w:p>
        </w:tc>
        <w:tc>
          <w:tcPr>
            <w:tcW w:w="1100" w:type="dxa"/>
            <w:tcBorders>
              <w:bottom w:val="dotted" w:sz="4" w:space="0" w:color="auto"/>
            </w:tcBorders>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lastRenderedPageBreak/>
              <w:t>Noted</w:t>
            </w:r>
          </w:p>
        </w:tc>
        <w:tc>
          <w:tcPr>
            <w:tcW w:w="5000" w:type="dxa"/>
            <w:tcBorders>
              <w:bottom w:val="dotted" w:sz="4" w:space="0" w:color="auto"/>
            </w:tcBorders>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B51 Right to an effective remedy</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F13 Violence against women</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women</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judges, lawyers and prosecutors</w:t>
            </w:r>
          </w:p>
        </w:tc>
        <w:tc>
          <w:tcPr>
            <w:tcW w:w="4600" w:type="dxa"/>
            <w:tcBorders>
              <w:bottom w:val="dotted" w:sz="4" w:space="0" w:color="auto"/>
            </w:tcBorders>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F0D0C">
        <w:trPr>
          <w:cantSplit/>
        </w:trPr>
        <w:tc>
          <w:tcPr>
            <w:tcW w:w="15220" w:type="dxa"/>
            <w:gridSpan w:val="4"/>
            <w:shd w:val="clear" w:color="auto" w:fill="DBE5F1"/>
            <w:hideMark/>
          </w:tcPr>
          <w:p w:rsidR="00E56AE2" w:rsidRPr="00E56AE2" w:rsidRDefault="00E56AE2" w:rsidP="00E56AE2">
            <w:pPr>
              <w:suppressAutoHyphens w:val="0"/>
              <w:spacing w:before="40" w:after="40" w:line="240" w:lineRule="auto"/>
              <w:rPr>
                <w:b/>
                <w:i/>
                <w:sz w:val="28"/>
                <w:lang w:eastAsia="en-GB"/>
              </w:rPr>
            </w:pPr>
            <w:r>
              <w:rPr>
                <w:b/>
                <w:i/>
                <w:color w:val="000000"/>
                <w:sz w:val="28"/>
                <w:szCs w:val="22"/>
                <w:lang w:eastAsia="en-GB"/>
              </w:rPr>
              <w:t xml:space="preserve">Theme: </w:t>
            </w:r>
            <w:r w:rsidRPr="00E56AE2">
              <w:rPr>
                <w:b/>
                <w:i/>
                <w:color w:val="000000"/>
                <w:sz w:val="28"/>
                <w:szCs w:val="22"/>
                <w:lang w:eastAsia="en-GB"/>
              </w:rPr>
              <w:t>B52 Impunity</w:t>
            </w:r>
          </w:p>
        </w:tc>
      </w:tr>
      <w:tr w:rsidR="00E56AE2" w:rsidRPr="00E56AE2" w:rsidTr="00E56AE2">
        <w:trPr>
          <w:cantSplit/>
        </w:trPr>
        <w:tc>
          <w:tcPr>
            <w:tcW w:w="4520" w:type="dxa"/>
            <w:tcBorders>
              <w:bottom w:val="dotted" w:sz="4" w:space="0" w:color="auto"/>
            </w:tcBorders>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107.98 Continue efforts to fight impunity for serious violations of human rights committed during the armed conflict (Argentina);</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E02E66">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accepted.</w:t>
            </w:r>
          </w:p>
        </w:tc>
        <w:tc>
          <w:tcPr>
            <w:tcW w:w="1100" w:type="dxa"/>
            <w:tcBorders>
              <w:bottom w:val="dotted" w:sz="4" w:space="0" w:color="auto"/>
            </w:tcBorders>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t>Noted</w:t>
            </w:r>
          </w:p>
        </w:tc>
        <w:tc>
          <w:tcPr>
            <w:tcW w:w="5000" w:type="dxa"/>
            <w:tcBorders>
              <w:bottom w:val="dotted" w:sz="4" w:space="0" w:color="auto"/>
            </w:tcBorders>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B52 Impunity</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B51 Right to an effective remedy</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general</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persons affected by armed conflict</w:t>
            </w:r>
          </w:p>
        </w:tc>
        <w:tc>
          <w:tcPr>
            <w:tcW w:w="4600" w:type="dxa"/>
            <w:tcBorders>
              <w:bottom w:val="dotted" w:sz="4" w:space="0" w:color="auto"/>
            </w:tcBorders>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F0D0C">
        <w:trPr>
          <w:cantSplit/>
        </w:trPr>
        <w:tc>
          <w:tcPr>
            <w:tcW w:w="15220" w:type="dxa"/>
            <w:gridSpan w:val="4"/>
            <w:shd w:val="clear" w:color="auto" w:fill="DBE5F1"/>
            <w:hideMark/>
          </w:tcPr>
          <w:p w:rsidR="00E56AE2" w:rsidRPr="00E56AE2" w:rsidRDefault="00E56AE2" w:rsidP="00E56AE2">
            <w:pPr>
              <w:suppressAutoHyphens w:val="0"/>
              <w:spacing w:before="40" w:after="40" w:line="240" w:lineRule="auto"/>
              <w:rPr>
                <w:b/>
                <w:i/>
                <w:sz w:val="28"/>
                <w:lang w:eastAsia="en-GB"/>
              </w:rPr>
            </w:pPr>
            <w:r>
              <w:rPr>
                <w:b/>
                <w:i/>
                <w:color w:val="000000"/>
                <w:sz w:val="28"/>
                <w:szCs w:val="22"/>
                <w:lang w:eastAsia="en-GB"/>
              </w:rPr>
              <w:t xml:space="preserve">Theme: </w:t>
            </w:r>
            <w:r w:rsidRPr="00E56AE2">
              <w:rPr>
                <w:b/>
                <w:i/>
                <w:color w:val="000000"/>
                <w:sz w:val="28"/>
                <w:szCs w:val="22"/>
                <w:lang w:eastAsia="en-GB"/>
              </w:rPr>
              <w:t>D23 Death penalty</w:t>
            </w:r>
          </w:p>
        </w:tc>
      </w:tr>
      <w:tr w:rsidR="00E56AE2" w:rsidRPr="00E56AE2" w:rsidTr="00E56AE2">
        <w:trPr>
          <w:cantSplit/>
        </w:trPr>
        <w:tc>
          <w:tcPr>
            <w:tcW w:w="4520" w:type="dxa"/>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 xml:space="preserve">107.55 Abolish the death penalty in </w:t>
            </w:r>
            <w:proofErr w:type="spellStart"/>
            <w:r w:rsidRPr="00E56AE2">
              <w:rPr>
                <w:color w:val="000000"/>
                <w:szCs w:val="22"/>
                <w:lang w:eastAsia="en-GB"/>
              </w:rPr>
              <w:t>RepublikaSrpska</w:t>
            </w:r>
            <w:proofErr w:type="spellEnd"/>
            <w:r w:rsidRPr="00E56AE2">
              <w:rPr>
                <w:color w:val="000000"/>
                <w:szCs w:val="22"/>
                <w:lang w:eastAsia="en-GB"/>
              </w:rPr>
              <w:t xml:space="preserve"> (France);</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E02E66">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accepted.</w:t>
            </w:r>
          </w:p>
        </w:tc>
        <w:tc>
          <w:tcPr>
            <w:tcW w:w="1100" w:type="dxa"/>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t>Noted</w:t>
            </w:r>
          </w:p>
        </w:tc>
        <w:tc>
          <w:tcPr>
            <w:tcW w:w="5000" w:type="dxa"/>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D23 Death penalty</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A41 Constitutional and legislative framework</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general</w:t>
            </w:r>
          </w:p>
        </w:tc>
        <w:tc>
          <w:tcPr>
            <w:tcW w:w="4600" w:type="dxa"/>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56AE2">
        <w:trPr>
          <w:cantSplit/>
        </w:trPr>
        <w:tc>
          <w:tcPr>
            <w:tcW w:w="4520" w:type="dxa"/>
            <w:tcBorders>
              <w:bottom w:val="dotted" w:sz="4" w:space="0" w:color="auto"/>
            </w:tcBorders>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 xml:space="preserve">107.56 Repeal the death penalty provision in the constitution of </w:t>
            </w:r>
            <w:proofErr w:type="spellStart"/>
            <w:r w:rsidRPr="00E56AE2">
              <w:rPr>
                <w:color w:val="000000"/>
                <w:szCs w:val="22"/>
                <w:lang w:eastAsia="en-GB"/>
              </w:rPr>
              <w:t>RepublikaSrpska</w:t>
            </w:r>
            <w:proofErr w:type="spellEnd"/>
            <w:r w:rsidRPr="00E56AE2">
              <w:rPr>
                <w:color w:val="000000"/>
                <w:szCs w:val="22"/>
                <w:lang w:eastAsia="en-GB"/>
              </w:rPr>
              <w:t>, so that the existing moratorium gives way to the full abolition of the death penalty (Italy);</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E02E66">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accepted.</w:t>
            </w:r>
          </w:p>
        </w:tc>
        <w:tc>
          <w:tcPr>
            <w:tcW w:w="1100" w:type="dxa"/>
            <w:tcBorders>
              <w:bottom w:val="dotted" w:sz="4" w:space="0" w:color="auto"/>
            </w:tcBorders>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t>Noted</w:t>
            </w:r>
          </w:p>
        </w:tc>
        <w:tc>
          <w:tcPr>
            <w:tcW w:w="5000" w:type="dxa"/>
            <w:tcBorders>
              <w:bottom w:val="dotted" w:sz="4" w:space="0" w:color="auto"/>
            </w:tcBorders>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D23 Death penalty</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A41 Constitutional and legislative framework</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general</w:t>
            </w:r>
          </w:p>
        </w:tc>
        <w:tc>
          <w:tcPr>
            <w:tcW w:w="4600" w:type="dxa"/>
            <w:tcBorders>
              <w:bottom w:val="dotted" w:sz="4" w:space="0" w:color="auto"/>
            </w:tcBorders>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F0D0C">
        <w:trPr>
          <w:cantSplit/>
        </w:trPr>
        <w:tc>
          <w:tcPr>
            <w:tcW w:w="15220" w:type="dxa"/>
            <w:gridSpan w:val="4"/>
            <w:shd w:val="clear" w:color="auto" w:fill="DBE5F1"/>
            <w:hideMark/>
          </w:tcPr>
          <w:p w:rsidR="00E56AE2" w:rsidRPr="00E56AE2" w:rsidRDefault="00E56AE2" w:rsidP="00E56AE2">
            <w:pPr>
              <w:suppressAutoHyphens w:val="0"/>
              <w:spacing w:before="40" w:after="40" w:line="240" w:lineRule="auto"/>
              <w:rPr>
                <w:b/>
                <w:i/>
                <w:sz w:val="28"/>
                <w:lang w:eastAsia="en-GB"/>
              </w:rPr>
            </w:pPr>
            <w:r>
              <w:rPr>
                <w:b/>
                <w:i/>
                <w:color w:val="000000"/>
                <w:sz w:val="28"/>
                <w:szCs w:val="22"/>
                <w:lang w:eastAsia="en-GB"/>
              </w:rPr>
              <w:t xml:space="preserve">Theme: </w:t>
            </w:r>
            <w:r w:rsidRPr="00E56AE2">
              <w:rPr>
                <w:b/>
                <w:i/>
                <w:color w:val="000000"/>
                <w:sz w:val="28"/>
                <w:szCs w:val="22"/>
                <w:lang w:eastAsia="en-GB"/>
              </w:rPr>
              <w:t>D25 Prohibition of torture and cruel, inhuman or degrading treatment</w:t>
            </w:r>
          </w:p>
        </w:tc>
      </w:tr>
      <w:tr w:rsidR="00E56AE2" w:rsidRPr="00E56AE2" w:rsidTr="00E56AE2">
        <w:trPr>
          <w:cantSplit/>
        </w:trPr>
        <w:tc>
          <w:tcPr>
            <w:tcW w:w="4520" w:type="dxa"/>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 xml:space="preserve">107.75 Enact legislation explicitly prohibiting all corporal punishment in all settings, including the home, in the District of </w:t>
            </w:r>
            <w:proofErr w:type="spellStart"/>
            <w:r w:rsidRPr="00E56AE2">
              <w:rPr>
                <w:color w:val="000000"/>
                <w:szCs w:val="22"/>
                <w:lang w:eastAsia="en-GB"/>
              </w:rPr>
              <w:t>Brčko</w:t>
            </w:r>
            <w:proofErr w:type="spellEnd"/>
            <w:r w:rsidRPr="00E56AE2">
              <w:rPr>
                <w:color w:val="000000"/>
                <w:szCs w:val="22"/>
                <w:lang w:eastAsia="en-GB"/>
              </w:rPr>
              <w:t xml:space="preserve"> and in the Federation of Bosnia and Herzegovina (Sweden);</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E02E66">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w:t>
            </w:r>
            <w:r w:rsidRPr="00E56AE2">
              <w:rPr>
                <w:color w:val="000000"/>
                <w:szCs w:val="22"/>
                <w:lang w:eastAsia="en-GB"/>
              </w:rPr>
              <w:lastRenderedPageBreak/>
              <w:t>Government's letter of 18 June 2015 (available under symbol A/HRC/29/G/4) states:  Recommendation accepted.</w:t>
            </w:r>
          </w:p>
        </w:tc>
        <w:tc>
          <w:tcPr>
            <w:tcW w:w="1100" w:type="dxa"/>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lastRenderedPageBreak/>
              <w:t>Noted</w:t>
            </w:r>
          </w:p>
        </w:tc>
        <w:tc>
          <w:tcPr>
            <w:tcW w:w="5000" w:type="dxa"/>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D25 Prohibition of torture and cruel, inhuman or degrading treatment</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A41 Constitutional and legislative framework</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F31 Children: definition; general principles; protection</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F32 Children: family environment and alternative care</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children</w:t>
            </w:r>
          </w:p>
        </w:tc>
        <w:tc>
          <w:tcPr>
            <w:tcW w:w="4600" w:type="dxa"/>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56AE2">
        <w:trPr>
          <w:cantSplit/>
        </w:trPr>
        <w:tc>
          <w:tcPr>
            <w:tcW w:w="4520" w:type="dxa"/>
            <w:tcBorders>
              <w:bottom w:val="dotted" w:sz="4" w:space="0" w:color="auto"/>
            </w:tcBorders>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107.74 Ensure the explicit legal prohibition of corporal punishment of children in all settings (Croatia);</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E02E66">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partially accepted. Bosnia and Herzegovina has continued follow-up activities to improve the human rights of children in </w:t>
            </w:r>
            <w:proofErr w:type="spellStart"/>
            <w:r w:rsidRPr="00E56AE2">
              <w:rPr>
                <w:color w:val="000000"/>
                <w:szCs w:val="22"/>
                <w:lang w:eastAsia="en-GB"/>
              </w:rPr>
              <w:t>BiH</w:t>
            </w:r>
            <w:proofErr w:type="spellEnd"/>
            <w:r w:rsidRPr="00E56AE2">
              <w:rPr>
                <w:color w:val="000000"/>
                <w:szCs w:val="22"/>
                <w:lang w:eastAsia="en-GB"/>
              </w:rPr>
              <w:t xml:space="preserve"> and implement the recommendation of the Committee on the Rights of the Child. The </w:t>
            </w:r>
            <w:proofErr w:type="spellStart"/>
            <w:r w:rsidRPr="00E56AE2">
              <w:rPr>
                <w:color w:val="000000"/>
                <w:szCs w:val="22"/>
                <w:lang w:eastAsia="en-GB"/>
              </w:rPr>
              <w:t>Republika</w:t>
            </w:r>
            <w:proofErr w:type="spellEnd"/>
            <w:r w:rsidRPr="00E56AE2">
              <w:rPr>
                <w:color w:val="000000"/>
                <w:szCs w:val="22"/>
                <w:lang w:eastAsia="en-GB"/>
              </w:rPr>
              <w:t xml:space="preserve"> </w:t>
            </w:r>
            <w:proofErr w:type="spellStart"/>
            <w:r w:rsidRPr="00E56AE2">
              <w:rPr>
                <w:color w:val="000000"/>
                <w:szCs w:val="22"/>
                <w:lang w:eastAsia="en-GB"/>
              </w:rPr>
              <w:t>Srpska</w:t>
            </w:r>
            <w:proofErr w:type="spellEnd"/>
            <w:r w:rsidRPr="00E56AE2">
              <w:rPr>
                <w:color w:val="000000"/>
                <w:szCs w:val="22"/>
                <w:lang w:eastAsia="en-GB"/>
              </w:rPr>
              <w:t xml:space="preserve"> Government has reported that the implementation of the Family Law, the Criminal Code and the Law on Misdemeanours ensured adequate protection of the child from all forms of violence and abuse in accordance with international standards, while the Government of the Federation of Bosnia and Herzegovina has accepted the recommendation. The recommendation is acceptable insofar as it relates to the process of harmonization of the laws applicable in </w:t>
            </w:r>
            <w:proofErr w:type="spellStart"/>
            <w:r w:rsidRPr="00E56AE2">
              <w:rPr>
                <w:color w:val="000000"/>
                <w:szCs w:val="22"/>
                <w:lang w:eastAsia="en-GB"/>
              </w:rPr>
              <w:t>BiH</w:t>
            </w:r>
            <w:proofErr w:type="spellEnd"/>
            <w:r w:rsidRPr="00E56AE2">
              <w:rPr>
                <w:color w:val="000000"/>
                <w:szCs w:val="22"/>
                <w:lang w:eastAsia="en-GB"/>
              </w:rPr>
              <w:t xml:space="preserve">. </w:t>
            </w:r>
          </w:p>
        </w:tc>
        <w:tc>
          <w:tcPr>
            <w:tcW w:w="1100" w:type="dxa"/>
            <w:tcBorders>
              <w:bottom w:val="dotted" w:sz="4" w:space="0" w:color="auto"/>
            </w:tcBorders>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t>Noted</w:t>
            </w:r>
          </w:p>
        </w:tc>
        <w:tc>
          <w:tcPr>
            <w:tcW w:w="5000" w:type="dxa"/>
            <w:tcBorders>
              <w:bottom w:val="dotted" w:sz="4" w:space="0" w:color="auto"/>
            </w:tcBorders>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D25 Prohibition of torture and cruel, inhuman or degrading treatment</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F31 Children: definition; general principles; protection</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F32 Children: family environment and alternative care</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children</w:t>
            </w:r>
          </w:p>
        </w:tc>
        <w:tc>
          <w:tcPr>
            <w:tcW w:w="4600" w:type="dxa"/>
            <w:tcBorders>
              <w:bottom w:val="dotted" w:sz="4" w:space="0" w:color="auto"/>
            </w:tcBorders>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F0D0C">
        <w:trPr>
          <w:cantSplit/>
        </w:trPr>
        <w:tc>
          <w:tcPr>
            <w:tcW w:w="15220" w:type="dxa"/>
            <w:gridSpan w:val="4"/>
            <w:shd w:val="clear" w:color="auto" w:fill="DBE5F1"/>
            <w:hideMark/>
          </w:tcPr>
          <w:p w:rsidR="00E56AE2" w:rsidRPr="00E56AE2" w:rsidRDefault="00E56AE2" w:rsidP="00E56AE2">
            <w:pPr>
              <w:suppressAutoHyphens w:val="0"/>
              <w:spacing w:before="40" w:after="40" w:line="240" w:lineRule="auto"/>
              <w:rPr>
                <w:b/>
                <w:i/>
                <w:sz w:val="28"/>
                <w:lang w:eastAsia="en-GB"/>
              </w:rPr>
            </w:pPr>
            <w:r>
              <w:rPr>
                <w:b/>
                <w:i/>
                <w:color w:val="000000"/>
                <w:sz w:val="28"/>
                <w:szCs w:val="22"/>
                <w:lang w:eastAsia="en-GB"/>
              </w:rPr>
              <w:t xml:space="preserve">Theme: </w:t>
            </w:r>
            <w:r w:rsidRPr="00E56AE2">
              <w:rPr>
                <w:b/>
                <w:i/>
                <w:color w:val="000000"/>
                <w:sz w:val="28"/>
                <w:szCs w:val="22"/>
                <w:lang w:eastAsia="en-GB"/>
              </w:rPr>
              <w:t>D27 Prohibition of slavery, trafficking</w:t>
            </w:r>
          </w:p>
        </w:tc>
      </w:tr>
      <w:tr w:rsidR="00E56AE2" w:rsidRPr="00E56AE2" w:rsidTr="00E56AE2">
        <w:trPr>
          <w:cantSplit/>
        </w:trPr>
        <w:tc>
          <w:tcPr>
            <w:tcW w:w="4520" w:type="dxa"/>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lastRenderedPageBreak/>
              <w:t>107.82 Strengthen the work on the fight against the trafficking of persons (Uruguay);</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E02E66">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accepted.</w:t>
            </w:r>
          </w:p>
        </w:tc>
        <w:tc>
          <w:tcPr>
            <w:tcW w:w="1100" w:type="dxa"/>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t>Noted</w:t>
            </w:r>
          </w:p>
        </w:tc>
        <w:tc>
          <w:tcPr>
            <w:tcW w:w="5000" w:type="dxa"/>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D27 Prohibition of slavery, trafficking</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general</w:t>
            </w:r>
          </w:p>
        </w:tc>
        <w:tc>
          <w:tcPr>
            <w:tcW w:w="4600" w:type="dxa"/>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56AE2">
        <w:trPr>
          <w:cantSplit/>
        </w:trPr>
        <w:tc>
          <w:tcPr>
            <w:tcW w:w="4520" w:type="dxa"/>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107.91 Take further steps to improve the enforcement of anti-trafficking laws (Iran(Islamic Republic of));</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E02E66">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accepted.</w:t>
            </w:r>
          </w:p>
        </w:tc>
        <w:tc>
          <w:tcPr>
            <w:tcW w:w="1100" w:type="dxa"/>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t>Noted</w:t>
            </w:r>
          </w:p>
        </w:tc>
        <w:tc>
          <w:tcPr>
            <w:tcW w:w="5000" w:type="dxa"/>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D27 Prohibition of slavery, trafficking</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general</w:t>
            </w:r>
          </w:p>
        </w:tc>
        <w:tc>
          <w:tcPr>
            <w:tcW w:w="4600" w:type="dxa"/>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56AE2">
        <w:trPr>
          <w:cantSplit/>
        </w:trPr>
        <w:tc>
          <w:tcPr>
            <w:tcW w:w="4520" w:type="dxa"/>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 xml:space="preserve">107.87 Continue efforts to implement the existing strategies and action plans to combat trafficking in human beings and to establish channels and </w:t>
            </w:r>
            <w:r w:rsidRPr="00E56AE2">
              <w:rPr>
                <w:color w:val="000000"/>
                <w:szCs w:val="22"/>
                <w:lang w:eastAsia="en-GB"/>
              </w:rPr>
              <w:lastRenderedPageBreak/>
              <w:t>mechanisms for international cooperation in this field (Qatar);</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E02E66">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accepted.</w:t>
            </w:r>
          </w:p>
        </w:tc>
        <w:tc>
          <w:tcPr>
            <w:tcW w:w="1100" w:type="dxa"/>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lastRenderedPageBreak/>
              <w:t>Noted</w:t>
            </w:r>
          </w:p>
        </w:tc>
        <w:tc>
          <w:tcPr>
            <w:tcW w:w="5000" w:type="dxa"/>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D27 Prohibition of slavery, trafficking</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A3 Inter-State cooperation &amp; development assistance</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general</w:t>
            </w:r>
          </w:p>
        </w:tc>
        <w:tc>
          <w:tcPr>
            <w:tcW w:w="4600" w:type="dxa"/>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56AE2">
        <w:trPr>
          <w:cantSplit/>
        </w:trPr>
        <w:tc>
          <w:tcPr>
            <w:tcW w:w="4520" w:type="dxa"/>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107.84 Maintain its efforts in the area of combating trafficking in persons, especially women and children, including through a victim-</w:t>
            </w:r>
            <w:proofErr w:type="spellStart"/>
            <w:r w:rsidRPr="00E56AE2">
              <w:rPr>
                <w:color w:val="000000"/>
                <w:szCs w:val="22"/>
                <w:lang w:eastAsia="en-GB"/>
              </w:rPr>
              <w:t>orientedapproach</w:t>
            </w:r>
            <w:proofErr w:type="spellEnd"/>
            <w:r w:rsidRPr="00E56AE2">
              <w:rPr>
                <w:color w:val="000000"/>
                <w:szCs w:val="22"/>
                <w:lang w:eastAsia="en-GB"/>
              </w:rPr>
              <w:t xml:space="preserve"> and an enhanced level of international and regional cooperation (Egypt);</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E02E66">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accepted.</w:t>
            </w:r>
          </w:p>
        </w:tc>
        <w:tc>
          <w:tcPr>
            <w:tcW w:w="1100" w:type="dxa"/>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t>Noted</w:t>
            </w:r>
          </w:p>
        </w:tc>
        <w:tc>
          <w:tcPr>
            <w:tcW w:w="5000" w:type="dxa"/>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D27 Prohibition of slavery, trafficking</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A3 Inter-State cooperation &amp; development assistance</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B51 Right to an effective remedy</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general</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children</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women</w:t>
            </w:r>
          </w:p>
        </w:tc>
        <w:tc>
          <w:tcPr>
            <w:tcW w:w="4600" w:type="dxa"/>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56AE2">
        <w:trPr>
          <w:cantSplit/>
        </w:trPr>
        <w:tc>
          <w:tcPr>
            <w:tcW w:w="4520" w:type="dxa"/>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 xml:space="preserve">107.90 Ensure the effective implementation of existing legislation, including the provision of </w:t>
            </w:r>
            <w:r w:rsidRPr="00E56AE2">
              <w:rPr>
                <w:color w:val="000000"/>
                <w:szCs w:val="22"/>
                <w:lang w:eastAsia="en-GB"/>
              </w:rPr>
              <w:lastRenderedPageBreak/>
              <w:t>protection and assistance to victims and timely prosecution and punishment of traffickers (Iceland);</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E02E66">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accepted.</w:t>
            </w:r>
          </w:p>
        </w:tc>
        <w:tc>
          <w:tcPr>
            <w:tcW w:w="1100" w:type="dxa"/>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lastRenderedPageBreak/>
              <w:t>Noted</w:t>
            </w:r>
          </w:p>
        </w:tc>
        <w:tc>
          <w:tcPr>
            <w:tcW w:w="5000" w:type="dxa"/>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D27 Prohibition of slavery, trafficking</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A41 Constitutional and legislative framework</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B51 Right to an effective remedy</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lastRenderedPageBreak/>
              <w:t>B53 Support to victims and witnesses</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general</w:t>
            </w:r>
          </w:p>
        </w:tc>
        <w:tc>
          <w:tcPr>
            <w:tcW w:w="4600" w:type="dxa"/>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56AE2">
        <w:trPr>
          <w:cantSplit/>
        </w:trPr>
        <w:tc>
          <w:tcPr>
            <w:tcW w:w="4520" w:type="dxa"/>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lastRenderedPageBreak/>
              <w:t>107.81 Amend laws to explicitly prohibit all forms of human trafficking, with a specific focus on child labour and forced begging (United States of America);</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E02E66">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accepted.</w:t>
            </w:r>
          </w:p>
        </w:tc>
        <w:tc>
          <w:tcPr>
            <w:tcW w:w="1100" w:type="dxa"/>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t>Noted</w:t>
            </w:r>
          </w:p>
        </w:tc>
        <w:tc>
          <w:tcPr>
            <w:tcW w:w="5000" w:type="dxa"/>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D27 Prohibition of slavery, trafficking</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A41 Constitutional and legislative framework</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F33 Children: protection against exploitation</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general</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children</w:t>
            </w:r>
          </w:p>
        </w:tc>
        <w:tc>
          <w:tcPr>
            <w:tcW w:w="4600" w:type="dxa"/>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56AE2">
        <w:trPr>
          <w:cantSplit/>
        </w:trPr>
        <w:tc>
          <w:tcPr>
            <w:tcW w:w="4520" w:type="dxa"/>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 xml:space="preserve">107.80 Create a national system for information management to collect data on human trafficking, </w:t>
            </w:r>
            <w:r w:rsidRPr="00E56AE2">
              <w:rPr>
                <w:color w:val="000000"/>
                <w:szCs w:val="22"/>
                <w:lang w:eastAsia="en-GB"/>
              </w:rPr>
              <w:lastRenderedPageBreak/>
              <w:t>including human traffickers and identified victims (Turkey);</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E02E66">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partially accepted. Bosnia and Herzegovina has a system of updating trafficking victims based in the </w:t>
            </w:r>
            <w:proofErr w:type="spellStart"/>
            <w:r w:rsidRPr="00E56AE2">
              <w:rPr>
                <w:color w:val="000000"/>
                <w:szCs w:val="22"/>
                <w:lang w:eastAsia="en-GB"/>
              </w:rPr>
              <w:t>BiH</w:t>
            </w:r>
            <w:proofErr w:type="spellEnd"/>
            <w:r w:rsidRPr="00E56AE2">
              <w:rPr>
                <w:color w:val="000000"/>
                <w:szCs w:val="22"/>
                <w:lang w:eastAsia="en-GB"/>
              </w:rPr>
              <w:t xml:space="preserve"> Ministry of Security and a system of support for victims of human trafficking which is funded from the budget of the Ministry of Security for foreign trafficking victims and from the budget of the Ministry for Human Rights and Refugees for national victims of trafficking. The position of the </w:t>
            </w:r>
            <w:proofErr w:type="spellStart"/>
            <w:r w:rsidRPr="00E56AE2">
              <w:rPr>
                <w:color w:val="000000"/>
                <w:szCs w:val="22"/>
                <w:lang w:eastAsia="en-GB"/>
              </w:rPr>
              <w:t>Republika</w:t>
            </w:r>
            <w:proofErr w:type="spellEnd"/>
            <w:r w:rsidRPr="00E56AE2">
              <w:rPr>
                <w:color w:val="000000"/>
                <w:szCs w:val="22"/>
                <w:lang w:eastAsia="en-GB"/>
              </w:rPr>
              <w:t xml:space="preserve"> </w:t>
            </w:r>
            <w:proofErr w:type="spellStart"/>
            <w:r w:rsidRPr="00E56AE2">
              <w:rPr>
                <w:color w:val="000000"/>
                <w:szCs w:val="22"/>
                <w:lang w:eastAsia="en-GB"/>
              </w:rPr>
              <w:t>Srpska</w:t>
            </w:r>
            <w:proofErr w:type="spellEnd"/>
            <w:r w:rsidRPr="00E56AE2">
              <w:rPr>
                <w:color w:val="000000"/>
                <w:szCs w:val="22"/>
                <w:lang w:eastAsia="en-GB"/>
              </w:rPr>
              <w:t xml:space="preserve"> Government is that the existing data collection system should be adjusted in accordance with responsibilities of other authorities. The recommendation is acceptable insofar it applies to improvement of the system for providing assistance and support to victims of human trafficking. </w:t>
            </w:r>
          </w:p>
        </w:tc>
        <w:tc>
          <w:tcPr>
            <w:tcW w:w="1100" w:type="dxa"/>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lastRenderedPageBreak/>
              <w:t>Noted</w:t>
            </w:r>
          </w:p>
        </w:tc>
        <w:tc>
          <w:tcPr>
            <w:tcW w:w="5000" w:type="dxa"/>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D27 Prohibition of slavery, trafficking</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A62 Statistics and indicators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B53 Support to victims and witnesses</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lastRenderedPageBreak/>
              <w:t>- general</w:t>
            </w:r>
          </w:p>
        </w:tc>
        <w:tc>
          <w:tcPr>
            <w:tcW w:w="4600" w:type="dxa"/>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56AE2">
        <w:trPr>
          <w:cantSplit/>
        </w:trPr>
        <w:tc>
          <w:tcPr>
            <w:tcW w:w="4520" w:type="dxa"/>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107.85 Enhance efforts to establish and regularly update a countrywide database of human trafficking and enhance the support and assistance offered to the victims of trafficking (Italy);</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lastRenderedPageBreak/>
              <w:t>Source of position:</w:t>
            </w:r>
            <w:r w:rsidRPr="00E56AE2">
              <w:rPr>
                <w:color w:val="000000"/>
                <w:szCs w:val="22"/>
                <w:lang w:eastAsia="en-GB"/>
              </w:rPr>
              <w:t xml:space="preserve"> A/HRC/28/2 - Para. 910, 929 (advance unedited version)</w:t>
            </w:r>
          </w:p>
          <w:p w:rsidR="00E56AE2" w:rsidRPr="00E56AE2" w:rsidRDefault="00E56AE2" w:rsidP="00CB503D">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on UNODS under symbol A/HRC/29/G/4) states:  Recommendation partially accepted. (See comments on recommendation 107.80). </w:t>
            </w:r>
          </w:p>
        </w:tc>
        <w:tc>
          <w:tcPr>
            <w:tcW w:w="1100" w:type="dxa"/>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lastRenderedPageBreak/>
              <w:t>Noted</w:t>
            </w:r>
          </w:p>
        </w:tc>
        <w:tc>
          <w:tcPr>
            <w:tcW w:w="5000" w:type="dxa"/>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D27 Prohibition of slavery, trafficking</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A62 Statistics and indicators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B53 Support to victims and witnesses</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general</w:t>
            </w:r>
          </w:p>
        </w:tc>
        <w:tc>
          <w:tcPr>
            <w:tcW w:w="4600" w:type="dxa"/>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56AE2">
        <w:trPr>
          <w:cantSplit/>
        </w:trPr>
        <w:tc>
          <w:tcPr>
            <w:tcW w:w="4520" w:type="dxa"/>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107.83 Continue efforts to combat the trafficking of persons, in particular of women and children, with the prosecution of perpetrators (Costa Rica);</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CB503D">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accepted.</w:t>
            </w:r>
          </w:p>
        </w:tc>
        <w:tc>
          <w:tcPr>
            <w:tcW w:w="1100" w:type="dxa"/>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t>Noted</w:t>
            </w:r>
          </w:p>
        </w:tc>
        <w:tc>
          <w:tcPr>
            <w:tcW w:w="5000" w:type="dxa"/>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D27 Prohibition of slavery, trafficking</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B51 Right to an effective remedy</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general</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children</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women</w:t>
            </w:r>
          </w:p>
        </w:tc>
        <w:tc>
          <w:tcPr>
            <w:tcW w:w="4600" w:type="dxa"/>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56AE2">
        <w:trPr>
          <w:cantSplit/>
        </w:trPr>
        <w:tc>
          <w:tcPr>
            <w:tcW w:w="4520" w:type="dxa"/>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107.86 Strengthen efforts aimed at combating and punishing trafficking in persons, particularly children and women, for labour and sexual exploitation (Mexico);</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lastRenderedPageBreak/>
              <w:t>Source of position:</w:t>
            </w:r>
            <w:r w:rsidRPr="00E56AE2">
              <w:rPr>
                <w:color w:val="000000"/>
                <w:szCs w:val="22"/>
                <w:lang w:eastAsia="en-GB"/>
              </w:rPr>
              <w:t xml:space="preserve"> A/HRC/28/2 - Para. 910, 929 (advance unedited version)</w:t>
            </w:r>
          </w:p>
          <w:p w:rsidR="00E56AE2" w:rsidRPr="00E56AE2" w:rsidRDefault="00E56AE2" w:rsidP="00CB503D">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accepted</w:t>
            </w:r>
            <w:r w:rsidR="00CB503D">
              <w:rPr>
                <w:color w:val="000000"/>
                <w:szCs w:val="22"/>
                <w:lang w:eastAsia="en-GB"/>
              </w:rPr>
              <w:t>.</w:t>
            </w:r>
          </w:p>
        </w:tc>
        <w:tc>
          <w:tcPr>
            <w:tcW w:w="1100" w:type="dxa"/>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lastRenderedPageBreak/>
              <w:t>Noted</w:t>
            </w:r>
          </w:p>
        </w:tc>
        <w:tc>
          <w:tcPr>
            <w:tcW w:w="5000" w:type="dxa"/>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D27 Prohibition of slavery, trafficking</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B51 Right to an effective remedy</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F33 Children: protection against exploitation</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general</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children</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women</w:t>
            </w:r>
          </w:p>
        </w:tc>
        <w:tc>
          <w:tcPr>
            <w:tcW w:w="4600" w:type="dxa"/>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56AE2">
        <w:trPr>
          <w:cantSplit/>
        </w:trPr>
        <w:tc>
          <w:tcPr>
            <w:tcW w:w="4520" w:type="dxa"/>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107.89 Adopt measures to address the problems of exploitation and domestic trafficking of children and ensure that all cases of trafficking are subject to proper investigation (Portugal);</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CB503D">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w:t>
            </w:r>
            <w:r w:rsidR="00CB503D">
              <w:rPr>
                <w:color w:val="000000"/>
                <w:szCs w:val="22"/>
                <w:lang w:eastAsia="en-GB"/>
              </w:rPr>
              <w:t>Recommendation accepted</w:t>
            </w:r>
            <w:r w:rsidRPr="00E56AE2">
              <w:rPr>
                <w:color w:val="000000"/>
                <w:szCs w:val="22"/>
                <w:lang w:eastAsia="en-GB"/>
              </w:rPr>
              <w:t>.</w:t>
            </w:r>
          </w:p>
        </w:tc>
        <w:tc>
          <w:tcPr>
            <w:tcW w:w="1100" w:type="dxa"/>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t>Noted</w:t>
            </w:r>
          </w:p>
        </w:tc>
        <w:tc>
          <w:tcPr>
            <w:tcW w:w="5000" w:type="dxa"/>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D27 Prohibition of slavery, trafficking</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B51 Right to an effective remedy</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F33 Children: protection against exploitation</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children</w:t>
            </w:r>
          </w:p>
        </w:tc>
        <w:tc>
          <w:tcPr>
            <w:tcW w:w="4600" w:type="dxa"/>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56AE2">
        <w:trPr>
          <w:cantSplit/>
        </w:trPr>
        <w:tc>
          <w:tcPr>
            <w:tcW w:w="4520" w:type="dxa"/>
            <w:tcBorders>
              <w:bottom w:val="dotted" w:sz="4" w:space="0" w:color="auto"/>
            </w:tcBorders>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107.76 Prosecute the exploitation and trafficking of children, in particular of girls from ethnic minorities forced into early marriage (Sierra Leone);</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CB503D">
            <w:pPr>
              <w:suppressAutoHyphens w:val="0"/>
              <w:spacing w:before="40" w:after="40" w:line="240" w:lineRule="auto"/>
              <w:rPr>
                <w:color w:val="000000"/>
                <w:szCs w:val="22"/>
                <w:lang w:eastAsia="en-GB"/>
              </w:rPr>
            </w:pPr>
            <w:r w:rsidRPr="00E56AE2">
              <w:rPr>
                <w:b/>
                <w:color w:val="000000"/>
                <w:szCs w:val="22"/>
                <w:lang w:eastAsia="en-GB"/>
              </w:rPr>
              <w:lastRenderedPageBreak/>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accepted.</w:t>
            </w:r>
          </w:p>
        </w:tc>
        <w:tc>
          <w:tcPr>
            <w:tcW w:w="1100" w:type="dxa"/>
            <w:tcBorders>
              <w:bottom w:val="dotted" w:sz="4" w:space="0" w:color="auto"/>
            </w:tcBorders>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lastRenderedPageBreak/>
              <w:t>Noted</w:t>
            </w:r>
          </w:p>
        </w:tc>
        <w:tc>
          <w:tcPr>
            <w:tcW w:w="5000" w:type="dxa"/>
            <w:tcBorders>
              <w:bottom w:val="dotted" w:sz="4" w:space="0" w:color="auto"/>
            </w:tcBorders>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D27 Prohibition of slavery, trafficking</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F13 Violence against women</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F19 Girls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F31 Children: definition; general principles; protection</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F33 Children: protection against exploitation</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G1 Members of minorities</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lastRenderedPageBreak/>
              <w:t>- children</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girls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F0D0C">
        <w:trPr>
          <w:cantSplit/>
        </w:trPr>
        <w:tc>
          <w:tcPr>
            <w:tcW w:w="15220" w:type="dxa"/>
            <w:gridSpan w:val="4"/>
            <w:shd w:val="clear" w:color="auto" w:fill="DBE5F1"/>
            <w:hideMark/>
          </w:tcPr>
          <w:p w:rsidR="00E56AE2" w:rsidRPr="00E56AE2" w:rsidRDefault="00E56AE2" w:rsidP="00E56AE2">
            <w:pPr>
              <w:suppressAutoHyphens w:val="0"/>
              <w:spacing w:before="40" w:after="40" w:line="240" w:lineRule="auto"/>
              <w:rPr>
                <w:b/>
                <w:i/>
                <w:sz w:val="28"/>
                <w:lang w:eastAsia="en-GB"/>
              </w:rPr>
            </w:pPr>
            <w:r>
              <w:rPr>
                <w:b/>
                <w:i/>
                <w:color w:val="000000"/>
                <w:sz w:val="28"/>
                <w:szCs w:val="22"/>
                <w:lang w:eastAsia="en-GB"/>
              </w:rPr>
              <w:t xml:space="preserve">Theme: </w:t>
            </w:r>
            <w:r w:rsidRPr="00E56AE2">
              <w:rPr>
                <w:b/>
                <w:i/>
                <w:color w:val="000000"/>
                <w:sz w:val="28"/>
                <w:szCs w:val="22"/>
                <w:lang w:eastAsia="en-GB"/>
              </w:rPr>
              <w:t>D29 Domestic violence</w:t>
            </w:r>
          </w:p>
        </w:tc>
      </w:tr>
      <w:tr w:rsidR="00E56AE2" w:rsidRPr="00E56AE2" w:rsidTr="00E56AE2">
        <w:trPr>
          <w:cantSplit/>
        </w:trPr>
        <w:tc>
          <w:tcPr>
            <w:tcW w:w="4520" w:type="dxa"/>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107.69 Further ensure on its territory harmonized legislation on domestic violence and continue strengthening the referral mechanisms in order to provide protection to victims of domestic violence (Republic of Moldova);</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CB503D">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accepted.</w:t>
            </w:r>
          </w:p>
        </w:tc>
        <w:tc>
          <w:tcPr>
            <w:tcW w:w="1100" w:type="dxa"/>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t>Noted</w:t>
            </w:r>
          </w:p>
        </w:tc>
        <w:tc>
          <w:tcPr>
            <w:tcW w:w="5000" w:type="dxa"/>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D29 Domestic violence</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A41 Constitutional and legislative framework</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B51 Right to an effective remedy</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B53 Support to victims and witnesses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F13 Violence against women</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women</w:t>
            </w:r>
          </w:p>
        </w:tc>
        <w:tc>
          <w:tcPr>
            <w:tcW w:w="4600" w:type="dxa"/>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56AE2">
        <w:trPr>
          <w:cantSplit/>
        </w:trPr>
        <w:tc>
          <w:tcPr>
            <w:tcW w:w="4520" w:type="dxa"/>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107.67 Continue strengthening legislation aimed at protecting victims of domestic violence (Latvia);</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CB503D">
            <w:pPr>
              <w:suppressAutoHyphens w:val="0"/>
              <w:spacing w:before="40" w:after="40" w:line="240" w:lineRule="auto"/>
              <w:rPr>
                <w:color w:val="000000"/>
                <w:szCs w:val="22"/>
                <w:lang w:eastAsia="en-GB"/>
              </w:rPr>
            </w:pPr>
            <w:r w:rsidRPr="00E56AE2">
              <w:rPr>
                <w:b/>
                <w:color w:val="000000"/>
                <w:szCs w:val="22"/>
                <w:lang w:eastAsia="en-GB"/>
              </w:rPr>
              <w:lastRenderedPageBreak/>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accepted.</w:t>
            </w:r>
          </w:p>
        </w:tc>
        <w:tc>
          <w:tcPr>
            <w:tcW w:w="1100" w:type="dxa"/>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lastRenderedPageBreak/>
              <w:t>Noted</w:t>
            </w:r>
          </w:p>
        </w:tc>
        <w:tc>
          <w:tcPr>
            <w:tcW w:w="5000" w:type="dxa"/>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D29 Domestic violence</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A41 Constitutional and legislative framework</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B53 Support to victims and witnesses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F13 Violence against women</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women</w:t>
            </w:r>
          </w:p>
        </w:tc>
        <w:tc>
          <w:tcPr>
            <w:tcW w:w="4600" w:type="dxa"/>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56AE2">
        <w:trPr>
          <w:cantSplit/>
        </w:trPr>
        <w:tc>
          <w:tcPr>
            <w:tcW w:w="4520" w:type="dxa"/>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107.68 Continue its positive measures in combatting domestic violence, including by ensuring effective investigation of domestic violence cases, bringing the perpetrators to justice and providing victims with the necessary assistance and protection (Malaysia);</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151E41">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accepted.</w:t>
            </w:r>
          </w:p>
        </w:tc>
        <w:tc>
          <w:tcPr>
            <w:tcW w:w="1100" w:type="dxa"/>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t>Noted</w:t>
            </w:r>
          </w:p>
        </w:tc>
        <w:tc>
          <w:tcPr>
            <w:tcW w:w="5000" w:type="dxa"/>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D29 Domestic violence</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B51 Right to an effective remedy</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B53 Support to victims and witnesses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F13 Violence against women</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women</w:t>
            </w:r>
          </w:p>
        </w:tc>
        <w:tc>
          <w:tcPr>
            <w:tcW w:w="4600" w:type="dxa"/>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56AE2">
        <w:trPr>
          <w:cantSplit/>
        </w:trPr>
        <w:tc>
          <w:tcPr>
            <w:tcW w:w="4520" w:type="dxa"/>
            <w:tcBorders>
              <w:bottom w:val="dotted" w:sz="4" w:space="0" w:color="auto"/>
            </w:tcBorders>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107.66 Take measures to monitor the implementation of measures aimed at protecting victims of domestic violence (Bahrain);</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151E41">
            <w:pPr>
              <w:suppressAutoHyphens w:val="0"/>
              <w:spacing w:before="40" w:after="40" w:line="240" w:lineRule="auto"/>
              <w:rPr>
                <w:color w:val="000000"/>
                <w:szCs w:val="22"/>
                <w:lang w:eastAsia="en-GB"/>
              </w:rPr>
            </w:pPr>
            <w:r w:rsidRPr="00E56AE2">
              <w:rPr>
                <w:b/>
                <w:color w:val="000000"/>
                <w:szCs w:val="22"/>
                <w:lang w:eastAsia="en-GB"/>
              </w:rPr>
              <w:lastRenderedPageBreak/>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partially accepted. (See comments on recommendation 107.65). </w:t>
            </w:r>
          </w:p>
        </w:tc>
        <w:tc>
          <w:tcPr>
            <w:tcW w:w="1100" w:type="dxa"/>
            <w:tcBorders>
              <w:bottom w:val="dotted" w:sz="4" w:space="0" w:color="auto"/>
            </w:tcBorders>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lastRenderedPageBreak/>
              <w:t>Noted</w:t>
            </w:r>
          </w:p>
        </w:tc>
        <w:tc>
          <w:tcPr>
            <w:tcW w:w="5000" w:type="dxa"/>
            <w:tcBorders>
              <w:bottom w:val="dotted" w:sz="4" w:space="0" w:color="auto"/>
            </w:tcBorders>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D29 Domestic violence</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B53 Support to victims and witnesses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F13 Violence against women</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women</w:t>
            </w:r>
          </w:p>
        </w:tc>
        <w:tc>
          <w:tcPr>
            <w:tcW w:w="4600" w:type="dxa"/>
            <w:tcBorders>
              <w:bottom w:val="dotted" w:sz="4" w:space="0" w:color="auto"/>
            </w:tcBorders>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F0D0C">
        <w:trPr>
          <w:cantSplit/>
        </w:trPr>
        <w:tc>
          <w:tcPr>
            <w:tcW w:w="15220" w:type="dxa"/>
            <w:gridSpan w:val="4"/>
            <w:shd w:val="clear" w:color="auto" w:fill="DBE5F1"/>
            <w:hideMark/>
          </w:tcPr>
          <w:p w:rsidR="00E56AE2" w:rsidRPr="00E56AE2" w:rsidRDefault="00E56AE2" w:rsidP="00E56AE2">
            <w:pPr>
              <w:suppressAutoHyphens w:val="0"/>
              <w:spacing w:before="40" w:after="40" w:line="240" w:lineRule="auto"/>
              <w:rPr>
                <w:b/>
                <w:i/>
                <w:sz w:val="28"/>
                <w:lang w:eastAsia="en-GB"/>
              </w:rPr>
            </w:pPr>
            <w:r>
              <w:rPr>
                <w:b/>
                <w:i/>
                <w:color w:val="000000"/>
                <w:sz w:val="28"/>
                <w:szCs w:val="22"/>
                <w:lang w:eastAsia="en-GB"/>
              </w:rPr>
              <w:t xml:space="preserve">Theme: </w:t>
            </w:r>
            <w:r w:rsidRPr="00E56AE2">
              <w:rPr>
                <w:b/>
                <w:i/>
                <w:color w:val="000000"/>
                <w:sz w:val="28"/>
                <w:szCs w:val="22"/>
                <w:lang w:eastAsia="en-GB"/>
              </w:rPr>
              <w:t>D33 Arbitrary arrest and detention</w:t>
            </w:r>
          </w:p>
        </w:tc>
      </w:tr>
      <w:tr w:rsidR="00E56AE2" w:rsidRPr="00E56AE2" w:rsidTr="00E56AE2">
        <w:trPr>
          <w:cantSplit/>
        </w:trPr>
        <w:tc>
          <w:tcPr>
            <w:tcW w:w="4520" w:type="dxa"/>
            <w:tcBorders>
              <w:bottom w:val="dotted" w:sz="4" w:space="0" w:color="auto"/>
            </w:tcBorders>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107.96 Eliminate from legislation the concept of preventive detention on the grounds of threats to public security or property and ensure due process in all detentions (Mexico);</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151E41">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partially accepted. The position of the </w:t>
            </w:r>
            <w:proofErr w:type="spellStart"/>
            <w:r w:rsidRPr="00E56AE2">
              <w:rPr>
                <w:color w:val="000000"/>
                <w:szCs w:val="22"/>
                <w:lang w:eastAsia="en-GB"/>
              </w:rPr>
              <w:t>Republika</w:t>
            </w:r>
            <w:proofErr w:type="spellEnd"/>
            <w:r w:rsidRPr="00E56AE2">
              <w:rPr>
                <w:color w:val="000000"/>
                <w:szCs w:val="22"/>
                <w:lang w:eastAsia="en-GB"/>
              </w:rPr>
              <w:t xml:space="preserve"> </w:t>
            </w:r>
            <w:proofErr w:type="spellStart"/>
            <w:r w:rsidRPr="00E56AE2">
              <w:rPr>
                <w:color w:val="000000"/>
                <w:szCs w:val="22"/>
                <w:lang w:eastAsia="en-GB"/>
              </w:rPr>
              <w:t>Srpska</w:t>
            </w:r>
            <w:proofErr w:type="spellEnd"/>
            <w:r w:rsidRPr="00E56AE2">
              <w:rPr>
                <w:color w:val="000000"/>
                <w:szCs w:val="22"/>
                <w:lang w:eastAsia="en-GB"/>
              </w:rPr>
              <w:t xml:space="preserve"> is that it does not accept this recommendation because the legal provisions governing preventive detention fully complies with international standards in this area and </w:t>
            </w:r>
            <w:r w:rsidRPr="00E56AE2">
              <w:rPr>
                <w:color w:val="000000"/>
                <w:szCs w:val="22"/>
                <w:lang w:eastAsia="en-GB"/>
              </w:rPr>
              <w:lastRenderedPageBreak/>
              <w:t xml:space="preserve">due process is ensured in all cases of detention without any exceptions. </w:t>
            </w:r>
          </w:p>
        </w:tc>
        <w:tc>
          <w:tcPr>
            <w:tcW w:w="1100" w:type="dxa"/>
            <w:tcBorders>
              <w:bottom w:val="dotted" w:sz="4" w:space="0" w:color="auto"/>
            </w:tcBorders>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lastRenderedPageBreak/>
              <w:t>Noted</w:t>
            </w:r>
          </w:p>
        </w:tc>
        <w:tc>
          <w:tcPr>
            <w:tcW w:w="5000" w:type="dxa"/>
            <w:tcBorders>
              <w:bottom w:val="dotted" w:sz="4" w:space="0" w:color="auto"/>
            </w:tcBorders>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D33 Arbitrary arrest and detention</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A41 Constitutional and legislative framework</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B8 Human rights &amp; counter-terrorism</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D26 Conditions of detention</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D51 Administration of justice &amp; fair trial</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r w:rsidRPr="00E56AE2">
              <w:rPr>
                <w:color w:val="000000"/>
                <w:sz w:val="16"/>
                <w:szCs w:val="22"/>
                <w:lang w:eastAsia="en-GB"/>
              </w:rPr>
              <w:t xml:space="preserve"> </w:t>
            </w:r>
          </w:p>
        </w:tc>
        <w:tc>
          <w:tcPr>
            <w:tcW w:w="4600" w:type="dxa"/>
            <w:tcBorders>
              <w:bottom w:val="dotted" w:sz="4" w:space="0" w:color="auto"/>
            </w:tcBorders>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F0D0C">
        <w:trPr>
          <w:cantSplit/>
        </w:trPr>
        <w:tc>
          <w:tcPr>
            <w:tcW w:w="15220" w:type="dxa"/>
            <w:gridSpan w:val="4"/>
            <w:shd w:val="clear" w:color="auto" w:fill="DBE5F1"/>
            <w:hideMark/>
          </w:tcPr>
          <w:p w:rsidR="00E56AE2" w:rsidRPr="00E56AE2" w:rsidRDefault="00E56AE2" w:rsidP="00E56AE2">
            <w:pPr>
              <w:suppressAutoHyphens w:val="0"/>
              <w:spacing w:before="40" w:after="40" w:line="240" w:lineRule="auto"/>
              <w:rPr>
                <w:b/>
                <w:i/>
                <w:sz w:val="28"/>
                <w:lang w:eastAsia="en-GB"/>
              </w:rPr>
            </w:pPr>
            <w:r>
              <w:rPr>
                <w:b/>
                <w:i/>
                <w:color w:val="000000"/>
                <w:sz w:val="28"/>
                <w:szCs w:val="22"/>
                <w:lang w:eastAsia="en-GB"/>
              </w:rPr>
              <w:t xml:space="preserve">Theme: </w:t>
            </w:r>
            <w:r w:rsidRPr="00E56AE2">
              <w:rPr>
                <w:b/>
                <w:i/>
                <w:color w:val="000000"/>
                <w:sz w:val="28"/>
                <w:szCs w:val="22"/>
                <w:lang w:eastAsia="en-GB"/>
              </w:rPr>
              <w:t>D42 Freedom of thought, conscience and religion</w:t>
            </w:r>
          </w:p>
        </w:tc>
      </w:tr>
      <w:tr w:rsidR="00E56AE2" w:rsidRPr="00E56AE2" w:rsidTr="00E56AE2">
        <w:trPr>
          <w:cantSplit/>
        </w:trPr>
        <w:tc>
          <w:tcPr>
            <w:tcW w:w="4520" w:type="dxa"/>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107.49 Step up measures to establish trust between religious communities within the country (Algeria);</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151E41">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accepted.</w:t>
            </w:r>
          </w:p>
        </w:tc>
        <w:tc>
          <w:tcPr>
            <w:tcW w:w="1100" w:type="dxa"/>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t>Noted</w:t>
            </w:r>
          </w:p>
        </w:tc>
        <w:tc>
          <w:tcPr>
            <w:tcW w:w="5000" w:type="dxa"/>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D42 Freedom of thought, conscience and religion</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G1 Members of minorities</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minorities/ racial, ethnic, linguistic, religious or descent-based groups</w:t>
            </w:r>
          </w:p>
        </w:tc>
        <w:tc>
          <w:tcPr>
            <w:tcW w:w="4600" w:type="dxa"/>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56AE2">
        <w:trPr>
          <w:cantSplit/>
        </w:trPr>
        <w:tc>
          <w:tcPr>
            <w:tcW w:w="4520" w:type="dxa"/>
            <w:tcBorders>
              <w:bottom w:val="dotted" w:sz="4" w:space="0" w:color="auto"/>
            </w:tcBorders>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107.110 Develop and encourage tolerance between religious groups and fully guarantee the right to freedom of conscience and religion (Russian Federation);</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151E41">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w:t>
            </w:r>
            <w:r w:rsidR="00151E41">
              <w:rPr>
                <w:color w:val="000000"/>
                <w:szCs w:val="22"/>
                <w:lang w:eastAsia="en-GB"/>
              </w:rPr>
              <w:t xml:space="preserve"> symbol A/HRC/29/G/4) states:  </w:t>
            </w:r>
            <w:r w:rsidR="00151E41" w:rsidRPr="00E56AE2">
              <w:rPr>
                <w:color w:val="000000"/>
                <w:szCs w:val="22"/>
                <w:lang w:eastAsia="en-GB"/>
              </w:rPr>
              <w:t xml:space="preserve"> </w:t>
            </w:r>
            <w:r w:rsidRPr="00E56AE2">
              <w:rPr>
                <w:color w:val="000000"/>
                <w:szCs w:val="22"/>
                <w:lang w:eastAsia="en-GB"/>
              </w:rPr>
              <w:t>Recommendation accepted.</w:t>
            </w:r>
          </w:p>
        </w:tc>
        <w:tc>
          <w:tcPr>
            <w:tcW w:w="1100" w:type="dxa"/>
            <w:tcBorders>
              <w:bottom w:val="dotted" w:sz="4" w:space="0" w:color="auto"/>
            </w:tcBorders>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t>Noted</w:t>
            </w:r>
          </w:p>
        </w:tc>
        <w:tc>
          <w:tcPr>
            <w:tcW w:w="5000" w:type="dxa"/>
            <w:tcBorders>
              <w:bottom w:val="dotted" w:sz="4" w:space="0" w:color="auto"/>
            </w:tcBorders>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D42 Freedom of thought, conscience and religion</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G1 Members of minorities</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F0D0C">
        <w:trPr>
          <w:cantSplit/>
        </w:trPr>
        <w:tc>
          <w:tcPr>
            <w:tcW w:w="15220" w:type="dxa"/>
            <w:gridSpan w:val="4"/>
            <w:shd w:val="clear" w:color="auto" w:fill="DBE5F1"/>
            <w:hideMark/>
          </w:tcPr>
          <w:p w:rsidR="00E56AE2" w:rsidRPr="00E56AE2" w:rsidRDefault="00E56AE2" w:rsidP="00E56AE2">
            <w:pPr>
              <w:suppressAutoHyphens w:val="0"/>
              <w:spacing w:before="40" w:after="40" w:line="240" w:lineRule="auto"/>
              <w:rPr>
                <w:b/>
                <w:i/>
                <w:sz w:val="28"/>
                <w:lang w:eastAsia="en-GB"/>
              </w:rPr>
            </w:pPr>
            <w:r>
              <w:rPr>
                <w:b/>
                <w:i/>
                <w:color w:val="000000"/>
                <w:sz w:val="28"/>
                <w:szCs w:val="22"/>
                <w:lang w:eastAsia="en-GB"/>
              </w:rPr>
              <w:t xml:space="preserve">Theme: </w:t>
            </w:r>
            <w:r w:rsidRPr="00E56AE2">
              <w:rPr>
                <w:b/>
                <w:i/>
                <w:color w:val="000000"/>
                <w:sz w:val="28"/>
                <w:szCs w:val="22"/>
                <w:lang w:eastAsia="en-GB"/>
              </w:rPr>
              <w:t>D43 Freedom of opinion and expression</w:t>
            </w:r>
          </w:p>
        </w:tc>
      </w:tr>
      <w:tr w:rsidR="00E56AE2" w:rsidRPr="00E56AE2" w:rsidTr="00E56AE2">
        <w:trPr>
          <w:cantSplit/>
        </w:trPr>
        <w:tc>
          <w:tcPr>
            <w:tcW w:w="4520" w:type="dxa"/>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107.111 Take the necessary measures to guarantee, in all circumstances, full respect for freedom of expression and  freedom of the press (France);</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151E41">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accepted.</w:t>
            </w:r>
          </w:p>
        </w:tc>
        <w:tc>
          <w:tcPr>
            <w:tcW w:w="1100" w:type="dxa"/>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t>Noted</w:t>
            </w:r>
          </w:p>
        </w:tc>
        <w:tc>
          <w:tcPr>
            <w:tcW w:w="5000" w:type="dxa"/>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D43 Freedom of opinion and expression</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general</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media</w:t>
            </w:r>
          </w:p>
        </w:tc>
        <w:tc>
          <w:tcPr>
            <w:tcW w:w="4600" w:type="dxa"/>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56AE2">
        <w:trPr>
          <w:cantSplit/>
        </w:trPr>
        <w:tc>
          <w:tcPr>
            <w:tcW w:w="4520" w:type="dxa"/>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107.112 Take steps to further ensure freedom of speech and freedom of access to information both online and offline (Latvia);</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151E41">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accepted.</w:t>
            </w:r>
          </w:p>
        </w:tc>
        <w:tc>
          <w:tcPr>
            <w:tcW w:w="1100" w:type="dxa"/>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t>Noted</w:t>
            </w:r>
          </w:p>
        </w:tc>
        <w:tc>
          <w:tcPr>
            <w:tcW w:w="5000" w:type="dxa"/>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D43 Freedom of opinion and expression</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general</w:t>
            </w:r>
          </w:p>
        </w:tc>
        <w:tc>
          <w:tcPr>
            <w:tcW w:w="4600" w:type="dxa"/>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56AE2">
        <w:trPr>
          <w:cantSplit/>
        </w:trPr>
        <w:tc>
          <w:tcPr>
            <w:tcW w:w="4520" w:type="dxa"/>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 xml:space="preserve">107.117 Use international good practices as specific benchmarks for progress to improve the situation of the media community, as proposed by the media freedom representative of the Organization for Security and Cooperation in </w:t>
            </w:r>
            <w:proofErr w:type="spellStart"/>
            <w:r w:rsidRPr="00E56AE2">
              <w:rPr>
                <w:color w:val="000000"/>
                <w:szCs w:val="22"/>
                <w:lang w:eastAsia="en-GB"/>
              </w:rPr>
              <w:t>Europe,DunjaMijatović</w:t>
            </w:r>
            <w:proofErr w:type="spellEnd"/>
            <w:r w:rsidRPr="00E56AE2">
              <w:rPr>
                <w:color w:val="000000"/>
                <w:szCs w:val="22"/>
                <w:lang w:eastAsia="en-GB"/>
              </w:rPr>
              <w:t xml:space="preserve"> (Lithuania);</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151E41">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accepted.</w:t>
            </w:r>
          </w:p>
        </w:tc>
        <w:tc>
          <w:tcPr>
            <w:tcW w:w="1100" w:type="dxa"/>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t>Noted</w:t>
            </w:r>
          </w:p>
        </w:tc>
        <w:tc>
          <w:tcPr>
            <w:tcW w:w="5000" w:type="dxa"/>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D43 Freedom of opinion and expression</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A28 Cooperation with other international mechanisms and institutions</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media</w:t>
            </w:r>
          </w:p>
        </w:tc>
        <w:tc>
          <w:tcPr>
            <w:tcW w:w="4600" w:type="dxa"/>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56AE2">
        <w:trPr>
          <w:cantSplit/>
        </w:trPr>
        <w:tc>
          <w:tcPr>
            <w:tcW w:w="4520" w:type="dxa"/>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107.113 Take immediate steps to ensure that allegations of threats and intimidation against journalists and the media are fully investigated (Australia);</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151E41">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w:t>
            </w:r>
            <w:r w:rsidRPr="00E56AE2">
              <w:rPr>
                <w:color w:val="000000"/>
                <w:szCs w:val="22"/>
                <w:lang w:eastAsia="en-GB"/>
              </w:rPr>
              <w:lastRenderedPageBreak/>
              <w:t>Government's letter of 18 June 2015 (available under symbol A/HRC/29/G/4) states:  Recommendation accepted.</w:t>
            </w:r>
          </w:p>
        </w:tc>
        <w:tc>
          <w:tcPr>
            <w:tcW w:w="1100" w:type="dxa"/>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lastRenderedPageBreak/>
              <w:t>Noted</w:t>
            </w:r>
          </w:p>
        </w:tc>
        <w:tc>
          <w:tcPr>
            <w:tcW w:w="5000" w:type="dxa"/>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D43 Freedom of opinion and expression</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B51 Right to an effective remedy</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media</w:t>
            </w:r>
          </w:p>
        </w:tc>
        <w:tc>
          <w:tcPr>
            <w:tcW w:w="4600" w:type="dxa"/>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56AE2">
        <w:trPr>
          <w:cantSplit/>
        </w:trPr>
        <w:tc>
          <w:tcPr>
            <w:tcW w:w="4520" w:type="dxa"/>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 xml:space="preserve">107.114 Ensure the protection of journalists, media personnel and human rights defenders against any </w:t>
            </w:r>
            <w:proofErr w:type="spellStart"/>
            <w:r w:rsidRPr="00E56AE2">
              <w:rPr>
                <w:color w:val="000000"/>
                <w:szCs w:val="22"/>
                <w:lang w:eastAsia="en-GB"/>
              </w:rPr>
              <w:t>attacks,investigate</w:t>
            </w:r>
            <w:proofErr w:type="spellEnd"/>
            <w:r w:rsidRPr="00E56AE2">
              <w:rPr>
                <w:color w:val="000000"/>
                <w:szCs w:val="22"/>
                <w:lang w:eastAsia="en-GB"/>
              </w:rPr>
              <w:t xml:space="preserve"> and prosecute such attacks and bring those responsible to justice (Estonia);</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2F5958">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accepted.</w:t>
            </w:r>
          </w:p>
        </w:tc>
        <w:tc>
          <w:tcPr>
            <w:tcW w:w="1100" w:type="dxa"/>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t>Noted</w:t>
            </w:r>
          </w:p>
        </w:tc>
        <w:tc>
          <w:tcPr>
            <w:tcW w:w="5000" w:type="dxa"/>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D43 Freedom of opinion and expression</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B51 Right to an effective remedy</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D31 Liberty and security - general</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H1 Human rights defenders</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human rights defenders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media</w:t>
            </w:r>
          </w:p>
        </w:tc>
        <w:tc>
          <w:tcPr>
            <w:tcW w:w="4600" w:type="dxa"/>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56AE2">
        <w:trPr>
          <w:cantSplit/>
        </w:trPr>
        <w:tc>
          <w:tcPr>
            <w:tcW w:w="4520" w:type="dxa"/>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107.116 Publicly condemn any attack or intimidation of journalists and human rights defenders, investigate such acts and bring perpetrators to justice (Lithuania);</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2F5958">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accepted.</w:t>
            </w:r>
          </w:p>
        </w:tc>
        <w:tc>
          <w:tcPr>
            <w:tcW w:w="1100" w:type="dxa"/>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t>Noted</w:t>
            </w:r>
          </w:p>
        </w:tc>
        <w:tc>
          <w:tcPr>
            <w:tcW w:w="5000" w:type="dxa"/>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D43 Freedom of opinion and expression</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B51 Right to an effective remedy</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H1 Human rights defenders</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human rights defenders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media</w:t>
            </w:r>
          </w:p>
        </w:tc>
        <w:tc>
          <w:tcPr>
            <w:tcW w:w="4600" w:type="dxa"/>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56AE2">
        <w:trPr>
          <w:cantSplit/>
        </w:trPr>
        <w:tc>
          <w:tcPr>
            <w:tcW w:w="4520" w:type="dxa"/>
            <w:tcBorders>
              <w:bottom w:val="dotted" w:sz="4" w:space="0" w:color="auto"/>
            </w:tcBorders>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107.115 Combat intimidation and pressure practices against journalists and human rights defenders (France);</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2F5958">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accepted.</w:t>
            </w:r>
          </w:p>
        </w:tc>
        <w:tc>
          <w:tcPr>
            <w:tcW w:w="1100" w:type="dxa"/>
            <w:tcBorders>
              <w:bottom w:val="dotted" w:sz="4" w:space="0" w:color="auto"/>
            </w:tcBorders>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t>Noted</w:t>
            </w:r>
          </w:p>
        </w:tc>
        <w:tc>
          <w:tcPr>
            <w:tcW w:w="5000" w:type="dxa"/>
            <w:tcBorders>
              <w:bottom w:val="dotted" w:sz="4" w:space="0" w:color="auto"/>
            </w:tcBorders>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D43 Freedom of opinion and expression</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D31 Liberty and security - general</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H1 Human rights defenders</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human rights defenders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media</w:t>
            </w:r>
          </w:p>
        </w:tc>
        <w:tc>
          <w:tcPr>
            <w:tcW w:w="4600" w:type="dxa"/>
            <w:tcBorders>
              <w:bottom w:val="dotted" w:sz="4" w:space="0" w:color="auto"/>
            </w:tcBorders>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F0D0C">
        <w:trPr>
          <w:cantSplit/>
        </w:trPr>
        <w:tc>
          <w:tcPr>
            <w:tcW w:w="15220" w:type="dxa"/>
            <w:gridSpan w:val="4"/>
            <w:shd w:val="clear" w:color="auto" w:fill="DBE5F1"/>
            <w:hideMark/>
          </w:tcPr>
          <w:p w:rsidR="00E56AE2" w:rsidRPr="00E56AE2" w:rsidRDefault="00E56AE2" w:rsidP="00E56AE2">
            <w:pPr>
              <w:suppressAutoHyphens w:val="0"/>
              <w:spacing w:before="40" w:after="40" w:line="240" w:lineRule="auto"/>
              <w:rPr>
                <w:b/>
                <w:i/>
                <w:sz w:val="28"/>
                <w:lang w:eastAsia="en-GB"/>
              </w:rPr>
            </w:pPr>
            <w:r>
              <w:rPr>
                <w:b/>
                <w:i/>
                <w:color w:val="000000"/>
                <w:sz w:val="28"/>
                <w:szCs w:val="22"/>
                <w:lang w:eastAsia="en-GB"/>
              </w:rPr>
              <w:t xml:space="preserve">Theme: </w:t>
            </w:r>
            <w:r w:rsidRPr="00E56AE2">
              <w:rPr>
                <w:b/>
                <w:i/>
                <w:color w:val="000000"/>
                <w:sz w:val="28"/>
                <w:szCs w:val="22"/>
                <w:lang w:eastAsia="en-GB"/>
              </w:rPr>
              <w:t>D44 Right to peaceful assembly</w:t>
            </w:r>
          </w:p>
        </w:tc>
      </w:tr>
      <w:tr w:rsidR="00E56AE2" w:rsidRPr="00E56AE2" w:rsidTr="00E56AE2">
        <w:trPr>
          <w:cantSplit/>
        </w:trPr>
        <w:tc>
          <w:tcPr>
            <w:tcW w:w="4520" w:type="dxa"/>
            <w:tcBorders>
              <w:bottom w:val="dotted" w:sz="4" w:space="0" w:color="auto"/>
            </w:tcBorders>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107.118 Protect freedom of assembly and hold accountable any police officers involved (Lithuania);</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2F5958">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accepted.</w:t>
            </w:r>
          </w:p>
        </w:tc>
        <w:tc>
          <w:tcPr>
            <w:tcW w:w="1100" w:type="dxa"/>
            <w:tcBorders>
              <w:bottom w:val="dotted" w:sz="4" w:space="0" w:color="auto"/>
            </w:tcBorders>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t>Noted</w:t>
            </w:r>
          </w:p>
        </w:tc>
        <w:tc>
          <w:tcPr>
            <w:tcW w:w="5000" w:type="dxa"/>
            <w:tcBorders>
              <w:bottom w:val="dotted" w:sz="4" w:space="0" w:color="auto"/>
            </w:tcBorders>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D44 Right to peaceful assembly</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B51 Right to an effective remedy</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general</w:t>
            </w:r>
          </w:p>
        </w:tc>
        <w:tc>
          <w:tcPr>
            <w:tcW w:w="4600" w:type="dxa"/>
            <w:tcBorders>
              <w:bottom w:val="dotted" w:sz="4" w:space="0" w:color="auto"/>
            </w:tcBorders>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F0D0C">
        <w:trPr>
          <w:cantSplit/>
        </w:trPr>
        <w:tc>
          <w:tcPr>
            <w:tcW w:w="15220" w:type="dxa"/>
            <w:gridSpan w:val="4"/>
            <w:shd w:val="clear" w:color="auto" w:fill="DBE5F1"/>
            <w:hideMark/>
          </w:tcPr>
          <w:p w:rsidR="00E56AE2" w:rsidRPr="00E56AE2" w:rsidRDefault="00E56AE2" w:rsidP="00E56AE2">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E56AE2">
              <w:rPr>
                <w:b/>
                <w:i/>
                <w:color w:val="000000"/>
                <w:sz w:val="28"/>
                <w:szCs w:val="22"/>
                <w:lang w:eastAsia="en-GB"/>
              </w:rPr>
              <w:t>D51 Administration of justice &amp; fair trial</w:t>
            </w:r>
          </w:p>
        </w:tc>
      </w:tr>
      <w:tr w:rsidR="00E56AE2" w:rsidRPr="00E56AE2" w:rsidTr="00E56AE2">
        <w:trPr>
          <w:cantSplit/>
        </w:trPr>
        <w:tc>
          <w:tcPr>
            <w:tcW w:w="4520" w:type="dxa"/>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107.95 The Government of Bosnia and Herzegovina restrict the transfer of jurisdictions to the two entities, thus preventing further fragmentation of the judiciary in Bosnia and Herzegovina (Netherlands);</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2F5958">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partially accepted. With regard to transfer of competences, the </w:t>
            </w:r>
            <w:proofErr w:type="spellStart"/>
            <w:r w:rsidRPr="00E56AE2">
              <w:rPr>
                <w:color w:val="000000"/>
                <w:szCs w:val="22"/>
                <w:lang w:eastAsia="en-GB"/>
              </w:rPr>
              <w:t>Enitity</w:t>
            </w:r>
            <w:proofErr w:type="spellEnd"/>
            <w:r w:rsidRPr="00E56AE2">
              <w:rPr>
                <w:color w:val="000000"/>
                <w:szCs w:val="22"/>
                <w:lang w:eastAsia="en-GB"/>
              </w:rPr>
              <w:t xml:space="preserve"> Governments in Bosnia and Herzegovina have different positions, the </w:t>
            </w:r>
            <w:proofErr w:type="spellStart"/>
            <w:r w:rsidRPr="00E56AE2">
              <w:rPr>
                <w:color w:val="000000"/>
                <w:szCs w:val="22"/>
                <w:lang w:eastAsia="en-GB"/>
              </w:rPr>
              <w:t>Republika</w:t>
            </w:r>
            <w:proofErr w:type="spellEnd"/>
            <w:r w:rsidRPr="00E56AE2">
              <w:rPr>
                <w:color w:val="000000"/>
                <w:szCs w:val="22"/>
                <w:lang w:eastAsia="en-GB"/>
              </w:rPr>
              <w:t xml:space="preserve"> </w:t>
            </w:r>
            <w:proofErr w:type="spellStart"/>
            <w:r w:rsidRPr="00E56AE2">
              <w:rPr>
                <w:color w:val="000000"/>
                <w:szCs w:val="22"/>
                <w:lang w:eastAsia="en-GB"/>
              </w:rPr>
              <w:t>Srpska</w:t>
            </w:r>
            <w:proofErr w:type="spellEnd"/>
            <w:r w:rsidRPr="00E56AE2">
              <w:rPr>
                <w:color w:val="000000"/>
                <w:szCs w:val="22"/>
                <w:lang w:eastAsia="en-GB"/>
              </w:rPr>
              <w:t xml:space="preserve"> Government having the position that it does not accept transfer of competences from the Entities to the level of Bosnia and Herzegovina. This recommendation is inconsistent with the Constitution of </w:t>
            </w:r>
            <w:proofErr w:type="spellStart"/>
            <w:r w:rsidRPr="00E56AE2">
              <w:rPr>
                <w:color w:val="000000"/>
                <w:szCs w:val="22"/>
                <w:lang w:eastAsia="en-GB"/>
              </w:rPr>
              <w:t>BiH</w:t>
            </w:r>
            <w:proofErr w:type="spellEnd"/>
            <w:r w:rsidRPr="00E56AE2">
              <w:rPr>
                <w:color w:val="000000"/>
                <w:szCs w:val="22"/>
                <w:lang w:eastAsia="en-GB"/>
              </w:rPr>
              <w:t xml:space="preserve">, Entity constitutions and recommendations from structural dialogue on judicial reform between the EU and </w:t>
            </w:r>
            <w:proofErr w:type="spellStart"/>
            <w:r w:rsidRPr="00E56AE2">
              <w:rPr>
                <w:color w:val="000000"/>
                <w:szCs w:val="22"/>
                <w:lang w:eastAsia="en-GB"/>
              </w:rPr>
              <w:t>BiH</w:t>
            </w:r>
            <w:proofErr w:type="spellEnd"/>
            <w:r w:rsidRPr="00E56AE2">
              <w:rPr>
                <w:color w:val="000000"/>
                <w:szCs w:val="22"/>
                <w:lang w:eastAsia="en-GB"/>
              </w:rPr>
              <w:t xml:space="preserve">. </w:t>
            </w:r>
          </w:p>
        </w:tc>
        <w:tc>
          <w:tcPr>
            <w:tcW w:w="1100" w:type="dxa"/>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t>Noted</w:t>
            </w:r>
          </w:p>
        </w:tc>
        <w:tc>
          <w:tcPr>
            <w:tcW w:w="5000" w:type="dxa"/>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D51 Administration of justice &amp; fair trial</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general</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judges, lawyers and prosecutors</w:t>
            </w:r>
          </w:p>
        </w:tc>
        <w:tc>
          <w:tcPr>
            <w:tcW w:w="4600" w:type="dxa"/>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56AE2">
        <w:trPr>
          <w:cantSplit/>
        </w:trPr>
        <w:tc>
          <w:tcPr>
            <w:tcW w:w="4520" w:type="dxa"/>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 xml:space="preserve">107.93 Give priority to judicial system reform, especially to ensure equal access to justice, expeditious court proceedings and effective enforcement of court decisions, as well as to integrate human rights education into professional </w:t>
            </w:r>
            <w:r w:rsidRPr="00E56AE2">
              <w:rPr>
                <w:color w:val="000000"/>
                <w:szCs w:val="22"/>
                <w:lang w:eastAsia="en-GB"/>
              </w:rPr>
              <w:lastRenderedPageBreak/>
              <w:t>training programmes for judges and prosecutors (Thailand);</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2F5958">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accepted</w:t>
            </w:r>
          </w:p>
        </w:tc>
        <w:tc>
          <w:tcPr>
            <w:tcW w:w="1100" w:type="dxa"/>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lastRenderedPageBreak/>
              <w:t>Noted</w:t>
            </w:r>
          </w:p>
        </w:tc>
        <w:tc>
          <w:tcPr>
            <w:tcW w:w="5000" w:type="dxa"/>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D51 Administration of justice &amp; fair trial</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A51 Human rights education - general</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A53 Professional training in human rights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B51 Right to an effective remedy</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E51 Right to education - General</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general</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lastRenderedPageBreak/>
              <w:t>- judges, lawyers and prosecutors</w:t>
            </w:r>
          </w:p>
        </w:tc>
        <w:tc>
          <w:tcPr>
            <w:tcW w:w="4600" w:type="dxa"/>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56AE2">
        <w:trPr>
          <w:cantSplit/>
        </w:trPr>
        <w:tc>
          <w:tcPr>
            <w:tcW w:w="4520" w:type="dxa"/>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107.92 Provide additional and sustained political and financial support to the justice system, including the Prosecutor’s Office (Australia);</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2F5958">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accepted</w:t>
            </w:r>
          </w:p>
        </w:tc>
        <w:tc>
          <w:tcPr>
            <w:tcW w:w="1100" w:type="dxa"/>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t>Noted</w:t>
            </w:r>
          </w:p>
        </w:tc>
        <w:tc>
          <w:tcPr>
            <w:tcW w:w="5000" w:type="dxa"/>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D51 Administration of justice &amp; fair trial</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B51 Right to an effective remedy</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general</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judges, lawyers and prosecutors</w:t>
            </w:r>
          </w:p>
        </w:tc>
        <w:tc>
          <w:tcPr>
            <w:tcW w:w="4600" w:type="dxa"/>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56AE2">
        <w:trPr>
          <w:cantSplit/>
        </w:trPr>
        <w:tc>
          <w:tcPr>
            <w:tcW w:w="4520" w:type="dxa"/>
            <w:tcBorders>
              <w:bottom w:val="dotted" w:sz="4" w:space="0" w:color="auto"/>
            </w:tcBorders>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 xml:space="preserve">107.94 Ensure that all the courts and the prosecutors’ offices of various entities take adequate measures to support and protect witnesses, in order to avoid the transfer of files to these entities resulting in </w:t>
            </w:r>
            <w:r w:rsidRPr="00E56AE2">
              <w:rPr>
                <w:color w:val="000000"/>
                <w:szCs w:val="22"/>
                <w:lang w:eastAsia="en-GB"/>
              </w:rPr>
              <w:lastRenderedPageBreak/>
              <w:t>impunity, particularly in cases of sexual violence (Belgium);</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2F5958">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partially accepted</w:t>
            </w:r>
            <w:r w:rsidR="002F5958">
              <w:rPr>
                <w:color w:val="000000"/>
                <w:szCs w:val="22"/>
                <w:lang w:eastAsia="en-GB"/>
              </w:rPr>
              <w:t>.</w:t>
            </w:r>
            <w:r w:rsidRPr="00E56AE2">
              <w:rPr>
                <w:color w:val="000000"/>
                <w:szCs w:val="22"/>
                <w:lang w:eastAsia="en-GB"/>
              </w:rPr>
              <w:t xml:space="preserve"> Bosnia and Herzegovina applies four laws relating to the protection of witnesses that need continued coordination and improvement. The position regarding the quality of witness protection is different, with the Ministry of Security and the Government of the Federation being in favour of this recommendation and the </w:t>
            </w:r>
            <w:proofErr w:type="spellStart"/>
            <w:r w:rsidRPr="00E56AE2">
              <w:rPr>
                <w:color w:val="000000"/>
                <w:szCs w:val="22"/>
                <w:lang w:eastAsia="en-GB"/>
              </w:rPr>
              <w:t>Republika</w:t>
            </w:r>
            <w:proofErr w:type="spellEnd"/>
            <w:r w:rsidRPr="00E56AE2">
              <w:rPr>
                <w:color w:val="000000"/>
                <w:szCs w:val="22"/>
                <w:lang w:eastAsia="en-GB"/>
              </w:rPr>
              <w:t xml:space="preserve"> </w:t>
            </w:r>
            <w:proofErr w:type="spellStart"/>
            <w:r w:rsidRPr="00E56AE2">
              <w:rPr>
                <w:color w:val="000000"/>
                <w:szCs w:val="22"/>
                <w:lang w:eastAsia="en-GB"/>
              </w:rPr>
              <w:t>Srpska</w:t>
            </w:r>
            <w:proofErr w:type="spellEnd"/>
            <w:r w:rsidRPr="00E56AE2">
              <w:rPr>
                <w:color w:val="000000"/>
                <w:szCs w:val="22"/>
                <w:lang w:eastAsia="en-GB"/>
              </w:rPr>
              <w:t xml:space="preserve"> Government having the position that this Entity adequately implements the witness protection program. </w:t>
            </w:r>
          </w:p>
        </w:tc>
        <w:tc>
          <w:tcPr>
            <w:tcW w:w="1100" w:type="dxa"/>
            <w:tcBorders>
              <w:bottom w:val="dotted" w:sz="4" w:space="0" w:color="auto"/>
            </w:tcBorders>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lastRenderedPageBreak/>
              <w:t>Noted</w:t>
            </w:r>
          </w:p>
        </w:tc>
        <w:tc>
          <w:tcPr>
            <w:tcW w:w="5000" w:type="dxa"/>
            <w:tcBorders>
              <w:bottom w:val="dotted" w:sz="4" w:space="0" w:color="auto"/>
            </w:tcBorders>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D51 Administration of justice &amp; fair trial</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B51 Right to an effective remedy</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B52 Impunity</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B53 Support to victims and witnesses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F13 Violence against women</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lastRenderedPageBreak/>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general</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women</w:t>
            </w:r>
          </w:p>
        </w:tc>
        <w:tc>
          <w:tcPr>
            <w:tcW w:w="4600" w:type="dxa"/>
            <w:tcBorders>
              <w:bottom w:val="dotted" w:sz="4" w:space="0" w:color="auto"/>
            </w:tcBorders>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F0D0C">
        <w:trPr>
          <w:cantSplit/>
        </w:trPr>
        <w:tc>
          <w:tcPr>
            <w:tcW w:w="15220" w:type="dxa"/>
            <w:gridSpan w:val="4"/>
            <w:shd w:val="clear" w:color="auto" w:fill="DBE5F1"/>
            <w:hideMark/>
          </w:tcPr>
          <w:p w:rsidR="00E56AE2" w:rsidRPr="00E56AE2" w:rsidRDefault="00E56AE2" w:rsidP="00E56AE2">
            <w:pPr>
              <w:suppressAutoHyphens w:val="0"/>
              <w:spacing w:before="40" w:after="40" w:line="240" w:lineRule="auto"/>
              <w:rPr>
                <w:b/>
                <w:i/>
                <w:sz w:val="28"/>
                <w:lang w:eastAsia="en-GB"/>
              </w:rPr>
            </w:pPr>
            <w:r>
              <w:rPr>
                <w:b/>
                <w:i/>
                <w:color w:val="000000"/>
                <w:sz w:val="28"/>
                <w:szCs w:val="22"/>
                <w:lang w:eastAsia="en-GB"/>
              </w:rPr>
              <w:t xml:space="preserve">Theme: </w:t>
            </w:r>
            <w:r w:rsidRPr="00E56AE2">
              <w:rPr>
                <w:b/>
                <w:i/>
                <w:color w:val="000000"/>
                <w:sz w:val="28"/>
                <w:szCs w:val="22"/>
                <w:lang w:eastAsia="en-GB"/>
              </w:rPr>
              <w:t>D6 Rights related to name, identity, nationality</w:t>
            </w:r>
          </w:p>
        </w:tc>
      </w:tr>
      <w:tr w:rsidR="00E56AE2" w:rsidRPr="00E56AE2" w:rsidTr="00E56AE2">
        <w:trPr>
          <w:cantSplit/>
        </w:trPr>
        <w:tc>
          <w:tcPr>
            <w:tcW w:w="4520" w:type="dxa"/>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107.109 Consider stepping up efforts to achieve free and universal birth registration by, among other measures, harmonizing State and local Government entities’ legislation pertaining to civil registration and eliminating remaining obstacles that prevent Roma women from registering births and obtaining birth certificates for their children (Philippines);</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lastRenderedPageBreak/>
              <w:t>Source of position:</w:t>
            </w:r>
            <w:r w:rsidRPr="00E56AE2">
              <w:rPr>
                <w:color w:val="000000"/>
                <w:szCs w:val="22"/>
                <w:lang w:eastAsia="en-GB"/>
              </w:rPr>
              <w:t xml:space="preserve"> A/HRC/28/2 - Para. 910, 929 (advance unedited version)</w:t>
            </w:r>
          </w:p>
          <w:p w:rsidR="00E56AE2" w:rsidRPr="00E56AE2" w:rsidRDefault="00E56AE2" w:rsidP="002F5958">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accepted.</w:t>
            </w:r>
          </w:p>
        </w:tc>
        <w:tc>
          <w:tcPr>
            <w:tcW w:w="1100" w:type="dxa"/>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lastRenderedPageBreak/>
              <w:t>Noted</w:t>
            </w:r>
          </w:p>
        </w:tc>
        <w:tc>
          <w:tcPr>
            <w:tcW w:w="5000" w:type="dxa"/>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D6 Rights related to name, identity, nationality</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A41 Constitutional and legislative framework</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G1 Members of minorities</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r w:rsidRPr="00E56AE2">
              <w:rPr>
                <w:color w:val="000000"/>
                <w:sz w:val="16"/>
                <w:szCs w:val="22"/>
                <w:lang w:eastAsia="en-GB"/>
              </w:rPr>
              <w:t xml:space="preserve"> </w:t>
            </w:r>
          </w:p>
        </w:tc>
        <w:tc>
          <w:tcPr>
            <w:tcW w:w="4600" w:type="dxa"/>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56AE2">
        <w:trPr>
          <w:cantSplit/>
        </w:trPr>
        <w:tc>
          <w:tcPr>
            <w:tcW w:w="4520" w:type="dxa"/>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107.106 Ensure that all children born in the country, who have not been registered, are provided with birth certificates and personal documents (Czech Republic);</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6047B2">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accepted.</w:t>
            </w:r>
          </w:p>
        </w:tc>
        <w:tc>
          <w:tcPr>
            <w:tcW w:w="1100" w:type="dxa"/>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t>Noted</w:t>
            </w:r>
          </w:p>
        </w:tc>
        <w:tc>
          <w:tcPr>
            <w:tcW w:w="5000" w:type="dxa"/>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D6 Rights related to name, identity, nationality</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F31 Children: definition; general principles; protection</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children</w:t>
            </w:r>
          </w:p>
        </w:tc>
        <w:tc>
          <w:tcPr>
            <w:tcW w:w="4600" w:type="dxa"/>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56AE2">
        <w:trPr>
          <w:cantSplit/>
        </w:trPr>
        <w:tc>
          <w:tcPr>
            <w:tcW w:w="4520" w:type="dxa"/>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107.107 Ensure that all children are registered at birth and provide unregistered children with personal documents (Estonia);</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6047B2">
            <w:pPr>
              <w:suppressAutoHyphens w:val="0"/>
              <w:spacing w:before="40" w:after="40" w:line="240" w:lineRule="auto"/>
              <w:rPr>
                <w:color w:val="000000"/>
                <w:szCs w:val="22"/>
                <w:lang w:eastAsia="en-GB"/>
              </w:rPr>
            </w:pPr>
            <w:r w:rsidRPr="00E56AE2">
              <w:rPr>
                <w:b/>
                <w:color w:val="000000"/>
                <w:szCs w:val="22"/>
                <w:lang w:eastAsia="en-GB"/>
              </w:rPr>
              <w:lastRenderedPageBreak/>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accepted.</w:t>
            </w:r>
          </w:p>
        </w:tc>
        <w:tc>
          <w:tcPr>
            <w:tcW w:w="1100" w:type="dxa"/>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lastRenderedPageBreak/>
              <w:t>Noted</w:t>
            </w:r>
          </w:p>
        </w:tc>
        <w:tc>
          <w:tcPr>
            <w:tcW w:w="5000" w:type="dxa"/>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D6 Rights related to name, identity, nationality</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F31 Children: definition; general principles; protection</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children</w:t>
            </w:r>
          </w:p>
        </w:tc>
        <w:tc>
          <w:tcPr>
            <w:tcW w:w="4600" w:type="dxa"/>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56AE2">
        <w:trPr>
          <w:cantSplit/>
        </w:trPr>
        <w:tc>
          <w:tcPr>
            <w:tcW w:w="4520" w:type="dxa"/>
            <w:tcBorders>
              <w:bottom w:val="dotted" w:sz="4" w:space="0" w:color="auto"/>
            </w:tcBorders>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107.108 Take further steps to ensure registration of all births and provide identity documents to all persons whose birth was not registered (Romania);</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6047B2">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accepted.</w:t>
            </w:r>
          </w:p>
        </w:tc>
        <w:tc>
          <w:tcPr>
            <w:tcW w:w="1100" w:type="dxa"/>
            <w:tcBorders>
              <w:bottom w:val="dotted" w:sz="4" w:space="0" w:color="auto"/>
            </w:tcBorders>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t>Noted</w:t>
            </w:r>
          </w:p>
        </w:tc>
        <w:tc>
          <w:tcPr>
            <w:tcW w:w="5000" w:type="dxa"/>
            <w:tcBorders>
              <w:bottom w:val="dotted" w:sz="4" w:space="0" w:color="auto"/>
            </w:tcBorders>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D6 Rights related to name, identity, nationality</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G1 Members of minorities</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children</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F0D0C">
        <w:trPr>
          <w:cantSplit/>
        </w:trPr>
        <w:tc>
          <w:tcPr>
            <w:tcW w:w="15220" w:type="dxa"/>
            <w:gridSpan w:val="4"/>
            <w:shd w:val="clear" w:color="auto" w:fill="DBE5F1"/>
            <w:hideMark/>
          </w:tcPr>
          <w:p w:rsidR="00E56AE2" w:rsidRPr="00E56AE2" w:rsidRDefault="00E56AE2" w:rsidP="00E56AE2">
            <w:pPr>
              <w:suppressAutoHyphens w:val="0"/>
              <w:spacing w:before="40" w:after="40" w:line="240" w:lineRule="auto"/>
              <w:rPr>
                <w:b/>
                <w:i/>
                <w:sz w:val="28"/>
                <w:lang w:eastAsia="en-GB"/>
              </w:rPr>
            </w:pPr>
            <w:r>
              <w:rPr>
                <w:b/>
                <w:i/>
                <w:color w:val="000000"/>
                <w:sz w:val="28"/>
                <w:szCs w:val="22"/>
                <w:lang w:eastAsia="en-GB"/>
              </w:rPr>
              <w:t xml:space="preserve">Theme: </w:t>
            </w:r>
            <w:r w:rsidRPr="00E56AE2">
              <w:rPr>
                <w:b/>
                <w:i/>
                <w:color w:val="000000"/>
                <w:sz w:val="28"/>
                <w:szCs w:val="22"/>
                <w:lang w:eastAsia="en-GB"/>
              </w:rPr>
              <w:t>D7 Right to participation in public affairs and right to vote</w:t>
            </w:r>
          </w:p>
        </w:tc>
      </w:tr>
      <w:tr w:rsidR="00E56AE2" w:rsidRPr="00E56AE2" w:rsidTr="00E56AE2">
        <w:trPr>
          <w:cantSplit/>
        </w:trPr>
        <w:tc>
          <w:tcPr>
            <w:tcW w:w="4520" w:type="dxa"/>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107.120 Review national legislation in order to ensure equal political participation for ethnic and religious minorities (Brazil);</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6047B2">
            <w:pPr>
              <w:suppressAutoHyphens w:val="0"/>
              <w:spacing w:before="40" w:after="40" w:line="240" w:lineRule="auto"/>
              <w:rPr>
                <w:color w:val="000000"/>
                <w:szCs w:val="22"/>
                <w:lang w:eastAsia="en-GB"/>
              </w:rPr>
            </w:pPr>
            <w:r w:rsidRPr="00E56AE2">
              <w:rPr>
                <w:b/>
                <w:color w:val="000000"/>
                <w:szCs w:val="22"/>
                <w:lang w:eastAsia="en-GB"/>
              </w:rPr>
              <w:lastRenderedPageBreak/>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accepted.</w:t>
            </w:r>
          </w:p>
        </w:tc>
        <w:tc>
          <w:tcPr>
            <w:tcW w:w="1100" w:type="dxa"/>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lastRenderedPageBreak/>
              <w:t>Noted</w:t>
            </w:r>
          </w:p>
        </w:tc>
        <w:tc>
          <w:tcPr>
            <w:tcW w:w="5000" w:type="dxa"/>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D7 Right to participation in public affairs and right to vote</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A41 Constitutional and legislative framework</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D42 Freedom of thought, conscience and religion</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G1 Members of minorities</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minorities/ racial, ethnic, linguistic, religious or descent-based groups</w:t>
            </w:r>
          </w:p>
        </w:tc>
        <w:tc>
          <w:tcPr>
            <w:tcW w:w="4600" w:type="dxa"/>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56AE2">
        <w:trPr>
          <w:cantSplit/>
        </w:trPr>
        <w:tc>
          <w:tcPr>
            <w:tcW w:w="4520" w:type="dxa"/>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 xml:space="preserve">107.123The Government of Bosnia and Herzegovina and the entity Governments join forces and amend the constitution in order to ensure the full political participation of all citizens at all levels of governance, regardless of their national and ethnic origin, and take further steps towards the implementation of the </w:t>
            </w:r>
            <w:proofErr w:type="spellStart"/>
            <w:r w:rsidRPr="00E56AE2">
              <w:rPr>
                <w:color w:val="000000"/>
                <w:szCs w:val="22"/>
                <w:lang w:eastAsia="en-GB"/>
              </w:rPr>
              <w:t>Sejdić</w:t>
            </w:r>
            <w:proofErr w:type="spellEnd"/>
            <w:r w:rsidRPr="00E56AE2">
              <w:rPr>
                <w:color w:val="000000"/>
                <w:szCs w:val="22"/>
                <w:lang w:eastAsia="en-GB"/>
              </w:rPr>
              <w:t xml:space="preserve"> and </w:t>
            </w:r>
            <w:proofErr w:type="spellStart"/>
            <w:r w:rsidRPr="00E56AE2">
              <w:rPr>
                <w:color w:val="000000"/>
                <w:szCs w:val="22"/>
                <w:lang w:eastAsia="en-GB"/>
              </w:rPr>
              <w:t>Finci</w:t>
            </w:r>
            <w:proofErr w:type="spellEnd"/>
            <w:r w:rsidRPr="00E56AE2">
              <w:rPr>
                <w:color w:val="000000"/>
                <w:szCs w:val="22"/>
                <w:lang w:eastAsia="en-GB"/>
              </w:rPr>
              <w:t xml:space="preserve"> decision of the European Court </w:t>
            </w:r>
            <w:proofErr w:type="spellStart"/>
            <w:r w:rsidRPr="00E56AE2">
              <w:rPr>
                <w:color w:val="000000"/>
                <w:szCs w:val="22"/>
                <w:lang w:eastAsia="en-GB"/>
              </w:rPr>
              <w:t>ofHuman</w:t>
            </w:r>
            <w:proofErr w:type="spellEnd"/>
            <w:r w:rsidRPr="00E56AE2">
              <w:rPr>
                <w:color w:val="000000"/>
                <w:szCs w:val="22"/>
                <w:lang w:eastAsia="en-GB"/>
              </w:rPr>
              <w:t xml:space="preserve"> Rights, including by establishing an implementation timeline (Czech Republic);</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6047B2">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accepted.</w:t>
            </w:r>
          </w:p>
        </w:tc>
        <w:tc>
          <w:tcPr>
            <w:tcW w:w="1100" w:type="dxa"/>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t>Noted</w:t>
            </w:r>
          </w:p>
        </w:tc>
        <w:tc>
          <w:tcPr>
            <w:tcW w:w="5000" w:type="dxa"/>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D7 Right to participation in public affairs and right to vote</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A41 Constitutional and legislative framework</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D51 Administration of justice &amp; fair trial</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G1 Members of minorities</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minorities/ racial, ethnic, linguistic, religious or descent-based groups</w:t>
            </w:r>
          </w:p>
        </w:tc>
        <w:tc>
          <w:tcPr>
            <w:tcW w:w="4600" w:type="dxa"/>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56AE2">
        <w:trPr>
          <w:cantSplit/>
        </w:trPr>
        <w:tc>
          <w:tcPr>
            <w:tcW w:w="4520" w:type="dxa"/>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lastRenderedPageBreak/>
              <w:t>107.119 Make the necessary constitutional changes to end discrimination against minorities in exercising their right to full political participation (Australia);</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6047B2">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accepted.</w:t>
            </w:r>
          </w:p>
        </w:tc>
        <w:tc>
          <w:tcPr>
            <w:tcW w:w="1100" w:type="dxa"/>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t>Noted</w:t>
            </w:r>
          </w:p>
        </w:tc>
        <w:tc>
          <w:tcPr>
            <w:tcW w:w="5000" w:type="dxa"/>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D7 Right to participation in public affairs and right to vote</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A41 Constitutional and legislative framework</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G1 Members of minorities</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minorities/ racial, ethnic, linguistic, religious or descent-based groups</w:t>
            </w:r>
          </w:p>
        </w:tc>
        <w:tc>
          <w:tcPr>
            <w:tcW w:w="4600" w:type="dxa"/>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56AE2">
        <w:trPr>
          <w:cantSplit/>
        </w:trPr>
        <w:tc>
          <w:tcPr>
            <w:tcW w:w="4520" w:type="dxa"/>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107.121 Step up efforts to achieve an effective participation of minorities in political life (Costa Rica);</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6047B2">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accepted.</w:t>
            </w:r>
          </w:p>
        </w:tc>
        <w:tc>
          <w:tcPr>
            <w:tcW w:w="1100" w:type="dxa"/>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t>Noted</w:t>
            </w:r>
          </w:p>
        </w:tc>
        <w:tc>
          <w:tcPr>
            <w:tcW w:w="5000" w:type="dxa"/>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D7 Right to participation in public affairs and right to vote</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G1 Members of minorities</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minorities/ racial, ethnic, linguistic, religious or descent-based groups</w:t>
            </w:r>
          </w:p>
        </w:tc>
        <w:tc>
          <w:tcPr>
            <w:tcW w:w="4600" w:type="dxa"/>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56AE2">
        <w:trPr>
          <w:cantSplit/>
        </w:trPr>
        <w:tc>
          <w:tcPr>
            <w:tcW w:w="4520" w:type="dxa"/>
            <w:tcBorders>
              <w:bottom w:val="dotted" w:sz="4" w:space="0" w:color="auto"/>
            </w:tcBorders>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 xml:space="preserve">107.122 The new Government, once formed, ensures equal rights to all citizens, enabling political </w:t>
            </w:r>
            <w:r w:rsidRPr="00E56AE2">
              <w:rPr>
                <w:color w:val="000000"/>
                <w:szCs w:val="22"/>
                <w:lang w:eastAsia="en-GB"/>
              </w:rPr>
              <w:lastRenderedPageBreak/>
              <w:t>representation in a way that would reflect the multi-ethnic richness of the country (Slovenia);</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6047B2">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accepted.</w:t>
            </w:r>
          </w:p>
        </w:tc>
        <w:tc>
          <w:tcPr>
            <w:tcW w:w="1100" w:type="dxa"/>
            <w:tcBorders>
              <w:bottom w:val="dotted" w:sz="4" w:space="0" w:color="auto"/>
            </w:tcBorders>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lastRenderedPageBreak/>
              <w:t>Noted</w:t>
            </w:r>
          </w:p>
        </w:tc>
        <w:tc>
          <w:tcPr>
            <w:tcW w:w="5000" w:type="dxa"/>
            <w:tcBorders>
              <w:bottom w:val="dotted" w:sz="4" w:space="0" w:color="auto"/>
            </w:tcBorders>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D7 Right to participation in public affairs and right to vote</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G1 Members of minorities</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F0D0C">
        <w:trPr>
          <w:cantSplit/>
        </w:trPr>
        <w:tc>
          <w:tcPr>
            <w:tcW w:w="15220" w:type="dxa"/>
            <w:gridSpan w:val="4"/>
            <w:shd w:val="clear" w:color="auto" w:fill="DBE5F1"/>
            <w:hideMark/>
          </w:tcPr>
          <w:p w:rsidR="00E56AE2" w:rsidRPr="00E56AE2" w:rsidRDefault="00E56AE2" w:rsidP="00E56AE2">
            <w:pPr>
              <w:suppressAutoHyphens w:val="0"/>
              <w:spacing w:before="40" w:after="40" w:line="240" w:lineRule="auto"/>
              <w:rPr>
                <w:b/>
                <w:i/>
                <w:sz w:val="28"/>
                <w:lang w:eastAsia="en-GB"/>
              </w:rPr>
            </w:pPr>
            <w:r>
              <w:rPr>
                <w:b/>
                <w:i/>
                <w:color w:val="000000"/>
                <w:sz w:val="28"/>
                <w:szCs w:val="22"/>
                <w:lang w:eastAsia="en-GB"/>
              </w:rPr>
              <w:t xml:space="preserve">Theme: </w:t>
            </w:r>
            <w:r w:rsidRPr="00E56AE2">
              <w:rPr>
                <w:b/>
                <w:i/>
                <w:color w:val="000000"/>
                <w:sz w:val="28"/>
                <w:szCs w:val="22"/>
                <w:lang w:eastAsia="en-GB"/>
              </w:rPr>
              <w:t>D8 Rights related to marriage &amp; family</w:t>
            </w:r>
          </w:p>
        </w:tc>
      </w:tr>
      <w:tr w:rsidR="00E56AE2" w:rsidRPr="00E56AE2" w:rsidTr="00E56AE2">
        <w:trPr>
          <w:cantSplit/>
        </w:trPr>
        <w:tc>
          <w:tcPr>
            <w:tcW w:w="4520" w:type="dxa"/>
            <w:tcBorders>
              <w:bottom w:val="dotted" w:sz="4" w:space="0" w:color="auto"/>
            </w:tcBorders>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107.105 Provide, in accordance with its obligations under international human rights law, effective protection for the family as the fundamental and natural unit of society (Egypt);</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6047B2">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accepted</w:t>
            </w:r>
          </w:p>
        </w:tc>
        <w:tc>
          <w:tcPr>
            <w:tcW w:w="1100" w:type="dxa"/>
            <w:tcBorders>
              <w:bottom w:val="dotted" w:sz="4" w:space="0" w:color="auto"/>
            </w:tcBorders>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t>Noted</w:t>
            </w:r>
          </w:p>
        </w:tc>
        <w:tc>
          <w:tcPr>
            <w:tcW w:w="5000" w:type="dxa"/>
            <w:tcBorders>
              <w:bottom w:val="dotted" w:sz="4" w:space="0" w:color="auto"/>
            </w:tcBorders>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D8 Rights related to marriage &amp; family</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general</w:t>
            </w:r>
          </w:p>
        </w:tc>
        <w:tc>
          <w:tcPr>
            <w:tcW w:w="4600" w:type="dxa"/>
            <w:tcBorders>
              <w:bottom w:val="dotted" w:sz="4" w:space="0" w:color="auto"/>
            </w:tcBorders>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F0D0C">
        <w:trPr>
          <w:cantSplit/>
        </w:trPr>
        <w:tc>
          <w:tcPr>
            <w:tcW w:w="15220" w:type="dxa"/>
            <w:gridSpan w:val="4"/>
            <w:shd w:val="clear" w:color="auto" w:fill="DBE5F1"/>
            <w:hideMark/>
          </w:tcPr>
          <w:p w:rsidR="00E56AE2" w:rsidRPr="00E56AE2" w:rsidRDefault="00E56AE2" w:rsidP="00E56AE2">
            <w:pPr>
              <w:suppressAutoHyphens w:val="0"/>
              <w:spacing w:before="40" w:after="40" w:line="240" w:lineRule="auto"/>
              <w:rPr>
                <w:b/>
                <w:i/>
                <w:sz w:val="28"/>
                <w:lang w:eastAsia="en-GB"/>
              </w:rPr>
            </w:pPr>
            <w:r>
              <w:rPr>
                <w:b/>
                <w:i/>
                <w:color w:val="000000"/>
                <w:sz w:val="28"/>
                <w:szCs w:val="22"/>
                <w:lang w:eastAsia="en-GB"/>
              </w:rPr>
              <w:t xml:space="preserve">Theme: </w:t>
            </w:r>
            <w:r w:rsidRPr="00E56AE2">
              <w:rPr>
                <w:b/>
                <w:i/>
                <w:color w:val="000000"/>
                <w:sz w:val="28"/>
                <w:szCs w:val="22"/>
                <w:lang w:eastAsia="en-GB"/>
              </w:rPr>
              <w:t>E25 Human rights &amp; poverty</w:t>
            </w:r>
          </w:p>
        </w:tc>
      </w:tr>
      <w:tr w:rsidR="00E56AE2" w:rsidRPr="00E56AE2" w:rsidTr="00E56AE2">
        <w:trPr>
          <w:cantSplit/>
        </w:trPr>
        <w:tc>
          <w:tcPr>
            <w:tcW w:w="4520" w:type="dxa"/>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lastRenderedPageBreak/>
              <w:t>107.138 Provide the necessary resources to address the extreme poverty and marginalization faced by Roma (Poland);</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6047B2">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w:t>
            </w:r>
            <w:r w:rsidR="006047B2">
              <w:rPr>
                <w:color w:val="000000"/>
                <w:szCs w:val="22"/>
                <w:lang w:eastAsia="en-GB"/>
              </w:rPr>
              <w:t xml:space="preserve"> symbol A/HRC/29/G/4) states:  </w:t>
            </w:r>
            <w:r w:rsidRPr="00E56AE2">
              <w:rPr>
                <w:color w:val="000000"/>
                <w:szCs w:val="22"/>
                <w:lang w:eastAsia="en-GB"/>
              </w:rPr>
              <w:t>Recommendation accepted.</w:t>
            </w:r>
          </w:p>
        </w:tc>
        <w:tc>
          <w:tcPr>
            <w:tcW w:w="1100" w:type="dxa"/>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t>Noted</w:t>
            </w:r>
          </w:p>
        </w:tc>
        <w:tc>
          <w:tcPr>
            <w:tcW w:w="5000" w:type="dxa"/>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E25 Human rights &amp; poverty</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B32 Racial discrimination</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E21 Right to an adequate standard of living - general</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G1 Members of minorities</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persons living in poverty</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minorities/ racial, ethnic, linguistic, religious or descent-based groups</w:t>
            </w:r>
          </w:p>
        </w:tc>
        <w:tc>
          <w:tcPr>
            <w:tcW w:w="4600" w:type="dxa"/>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56AE2">
        <w:trPr>
          <w:cantSplit/>
        </w:trPr>
        <w:tc>
          <w:tcPr>
            <w:tcW w:w="4520" w:type="dxa"/>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107.136 Strengthen programmes for the promotion of work, food and social assistance aimed at national minorities and other vulnerable sectors of the population in the fight against poverty and social inequality (Venezuela(Bolivarian Republic of));</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6047B2">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accepted.</w:t>
            </w:r>
          </w:p>
        </w:tc>
        <w:tc>
          <w:tcPr>
            <w:tcW w:w="1100" w:type="dxa"/>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t>Noted</w:t>
            </w:r>
          </w:p>
        </w:tc>
        <w:tc>
          <w:tcPr>
            <w:tcW w:w="5000" w:type="dxa"/>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E25 Human rights &amp; poverty</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E21 Right to an adequate standard of living - general</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E22 Right to food</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E31 Right to work</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G1 Members of minorities</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general</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persons living in poverty</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minorities/ racial, ethnic, linguistic, religious or descent-based groups</w:t>
            </w:r>
          </w:p>
        </w:tc>
        <w:tc>
          <w:tcPr>
            <w:tcW w:w="4600" w:type="dxa"/>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56AE2">
        <w:trPr>
          <w:cantSplit/>
        </w:trPr>
        <w:tc>
          <w:tcPr>
            <w:tcW w:w="4520" w:type="dxa"/>
            <w:tcBorders>
              <w:bottom w:val="dotted" w:sz="4" w:space="0" w:color="auto"/>
            </w:tcBorders>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lastRenderedPageBreak/>
              <w:t xml:space="preserve">107.137 </w:t>
            </w:r>
            <w:proofErr w:type="spellStart"/>
            <w:r w:rsidRPr="00E56AE2">
              <w:rPr>
                <w:color w:val="000000"/>
                <w:szCs w:val="22"/>
                <w:lang w:eastAsia="en-GB"/>
              </w:rPr>
              <w:t>Stepup</w:t>
            </w:r>
            <w:proofErr w:type="spellEnd"/>
            <w:r w:rsidRPr="00E56AE2">
              <w:rPr>
                <w:color w:val="000000"/>
                <w:szCs w:val="22"/>
                <w:lang w:eastAsia="en-GB"/>
              </w:rPr>
              <w:t xml:space="preserve"> its measures in combating poverty, including by providing adequate funds for its social protection system and its national employment strategy to reduce unemployment (Malaysia);</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6047B2">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accepted.</w:t>
            </w:r>
          </w:p>
        </w:tc>
        <w:tc>
          <w:tcPr>
            <w:tcW w:w="1100" w:type="dxa"/>
            <w:tcBorders>
              <w:bottom w:val="dotted" w:sz="4" w:space="0" w:color="auto"/>
            </w:tcBorders>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t>Noted</w:t>
            </w:r>
          </w:p>
        </w:tc>
        <w:tc>
          <w:tcPr>
            <w:tcW w:w="5000" w:type="dxa"/>
            <w:tcBorders>
              <w:bottom w:val="dotted" w:sz="4" w:space="0" w:color="auto"/>
            </w:tcBorders>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E25 Human rights &amp; poverty</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E21 Right to an adequate standard of living - general</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E31 Right to work</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persons living in poverty</w:t>
            </w:r>
          </w:p>
        </w:tc>
        <w:tc>
          <w:tcPr>
            <w:tcW w:w="4600" w:type="dxa"/>
            <w:tcBorders>
              <w:bottom w:val="dotted" w:sz="4" w:space="0" w:color="auto"/>
            </w:tcBorders>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F0D0C">
        <w:trPr>
          <w:cantSplit/>
        </w:trPr>
        <w:tc>
          <w:tcPr>
            <w:tcW w:w="15220" w:type="dxa"/>
            <w:gridSpan w:val="4"/>
            <w:shd w:val="clear" w:color="auto" w:fill="DBE5F1"/>
            <w:hideMark/>
          </w:tcPr>
          <w:p w:rsidR="00E56AE2" w:rsidRPr="00E56AE2" w:rsidRDefault="00E56AE2" w:rsidP="00E56AE2">
            <w:pPr>
              <w:suppressAutoHyphens w:val="0"/>
              <w:spacing w:before="40" w:after="40" w:line="240" w:lineRule="auto"/>
              <w:rPr>
                <w:b/>
                <w:i/>
                <w:sz w:val="28"/>
                <w:lang w:eastAsia="en-GB"/>
              </w:rPr>
            </w:pPr>
            <w:r>
              <w:rPr>
                <w:b/>
                <w:i/>
                <w:color w:val="000000"/>
                <w:sz w:val="28"/>
                <w:szCs w:val="22"/>
                <w:lang w:eastAsia="en-GB"/>
              </w:rPr>
              <w:t xml:space="preserve">Theme: </w:t>
            </w:r>
            <w:r w:rsidRPr="00E56AE2">
              <w:rPr>
                <w:b/>
                <w:i/>
                <w:color w:val="000000"/>
                <w:sz w:val="28"/>
                <w:szCs w:val="22"/>
                <w:lang w:eastAsia="en-GB"/>
              </w:rPr>
              <w:t>E41 Right to health - General</w:t>
            </w:r>
          </w:p>
        </w:tc>
      </w:tr>
      <w:tr w:rsidR="00E56AE2" w:rsidRPr="00E56AE2" w:rsidTr="00E56AE2">
        <w:trPr>
          <w:cantSplit/>
        </w:trPr>
        <w:tc>
          <w:tcPr>
            <w:tcW w:w="4520" w:type="dxa"/>
            <w:tcBorders>
              <w:bottom w:val="dotted" w:sz="4" w:space="0" w:color="auto"/>
            </w:tcBorders>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107.139 All levels of Government in Bosnia and Herzegovina consider providing equal access to sexual and reproductive health education and services, including affordable modern methods of contraception (Slovenia);</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7D06DF">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accepted.</w:t>
            </w:r>
          </w:p>
        </w:tc>
        <w:tc>
          <w:tcPr>
            <w:tcW w:w="1100" w:type="dxa"/>
            <w:tcBorders>
              <w:bottom w:val="dotted" w:sz="4" w:space="0" w:color="auto"/>
            </w:tcBorders>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t>Noted</w:t>
            </w:r>
          </w:p>
        </w:tc>
        <w:tc>
          <w:tcPr>
            <w:tcW w:w="5000" w:type="dxa"/>
            <w:tcBorders>
              <w:bottom w:val="dotted" w:sz="4" w:space="0" w:color="auto"/>
            </w:tcBorders>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E41 Right to health - General</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E43 Access to sexual and reproductive health and services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E51 Right to education - General</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general</w:t>
            </w:r>
          </w:p>
        </w:tc>
        <w:tc>
          <w:tcPr>
            <w:tcW w:w="4600" w:type="dxa"/>
            <w:tcBorders>
              <w:bottom w:val="dotted" w:sz="4" w:space="0" w:color="auto"/>
            </w:tcBorders>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F0D0C">
        <w:trPr>
          <w:cantSplit/>
        </w:trPr>
        <w:tc>
          <w:tcPr>
            <w:tcW w:w="15220" w:type="dxa"/>
            <w:gridSpan w:val="4"/>
            <w:shd w:val="clear" w:color="auto" w:fill="DBE5F1"/>
            <w:hideMark/>
          </w:tcPr>
          <w:p w:rsidR="00E56AE2" w:rsidRPr="00E56AE2" w:rsidRDefault="00E56AE2" w:rsidP="00E56AE2">
            <w:pPr>
              <w:suppressAutoHyphens w:val="0"/>
              <w:spacing w:before="40" w:after="40" w:line="240" w:lineRule="auto"/>
              <w:rPr>
                <w:b/>
                <w:i/>
                <w:sz w:val="28"/>
                <w:lang w:eastAsia="en-GB"/>
              </w:rPr>
            </w:pPr>
            <w:r>
              <w:rPr>
                <w:b/>
                <w:i/>
                <w:color w:val="000000"/>
                <w:sz w:val="28"/>
                <w:szCs w:val="22"/>
                <w:lang w:eastAsia="en-GB"/>
              </w:rPr>
              <w:t xml:space="preserve">Theme: </w:t>
            </w:r>
            <w:r w:rsidRPr="00E56AE2">
              <w:rPr>
                <w:b/>
                <w:i/>
                <w:color w:val="000000"/>
                <w:sz w:val="28"/>
                <w:szCs w:val="22"/>
                <w:lang w:eastAsia="en-GB"/>
              </w:rPr>
              <w:t>E51 Right to education - General</w:t>
            </w:r>
          </w:p>
        </w:tc>
      </w:tr>
      <w:tr w:rsidR="00E56AE2" w:rsidRPr="00E56AE2" w:rsidTr="00E56AE2">
        <w:trPr>
          <w:cantSplit/>
        </w:trPr>
        <w:tc>
          <w:tcPr>
            <w:tcW w:w="4520" w:type="dxa"/>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107.146 Continue to raise awareness on the needs of the Roma population, in particular children, and establish an adequate system that provides for their social and educational inclusion, including by allocating sufficient resources (Austria);</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7D06DF">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accepted</w:t>
            </w:r>
            <w:r w:rsidR="007D06DF">
              <w:rPr>
                <w:color w:val="000000"/>
                <w:szCs w:val="22"/>
                <w:lang w:eastAsia="en-GB"/>
              </w:rPr>
              <w:t>.</w:t>
            </w:r>
          </w:p>
        </w:tc>
        <w:tc>
          <w:tcPr>
            <w:tcW w:w="1100" w:type="dxa"/>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t>Noted</w:t>
            </w:r>
          </w:p>
        </w:tc>
        <w:tc>
          <w:tcPr>
            <w:tcW w:w="5000" w:type="dxa"/>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E51 Right to education - General</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A54 Awareness raising and dissemination</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A63 Budget and resources (for human rights implementation)</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B31 Equality &amp; non-discrimination</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G1 Members of minorities</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children</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minorities/ racial, ethnic, linguistic, religious or descent-based groups</w:t>
            </w:r>
          </w:p>
        </w:tc>
        <w:tc>
          <w:tcPr>
            <w:tcW w:w="4600" w:type="dxa"/>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56AE2">
        <w:trPr>
          <w:cantSplit/>
        </w:trPr>
        <w:tc>
          <w:tcPr>
            <w:tcW w:w="4520" w:type="dxa"/>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107.140 End school segregation on the basis of ethnicity, as well as review and revise school curriculums and textbooks with a view to promoting intercultural understanding and appreciation for the history and religion of all ethnic groups and national minorities (Canada);</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A304A1">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w:t>
            </w:r>
            <w:r w:rsidRPr="00E56AE2">
              <w:rPr>
                <w:color w:val="000000"/>
                <w:szCs w:val="22"/>
                <w:lang w:eastAsia="en-GB"/>
              </w:rPr>
              <w:lastRenderedPageBreak/>
              <w:t>Herzegovina. He appreciated Bosnia and Herzegovina’s expressed commitment to return with additional information no later than June 2015. Government's letter of 18 June 2015 (available under symbol A/HRC/29/G/4) states:  Recommendation accepted.</w:t>
            </w:r>
          </w:p>
        </w:tc>
        <w:tc>
          <w:tcPr>
            <w:tcW w:w="1100" w:type="dxa"/>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lastRenderedPageBreak/>
              <w:t>Noted</w:t>
            </w:r>
          </w:p>
        </w:tc>
        <w:tc>
          <w:tcPr>
            <w:tcW w:w="5000" w:type="dxa"/>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E51 Right to education - General</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A54 Awareness raising and dissemination</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B31 Equality &amp; non-discrimination</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D42 Freedom of thought, conscience and religion</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G1 Members of minorities</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children</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minorities/ racial, ethnic, linguistic, religious or descent-based groups</w:t>
            </w:r>
          </w:p>
        </w:tc>
        <w:tc>
          <w:tcPr>
            <w:tcW w:w="4600" w:type="dxa"/>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56AE2">
        <w:trPr>
          <w:cantSplit/>
        </w:trPr>
        <w:tc>
          <w:tcPr>
            <w:tcW w:w="4520" w:type="dxa"/>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107.144 Take all necessary measures to put an end to the system known as “two schools under the same roof” and eliminate ethnic segregation in the school system (Uruguay);</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A304A1">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accepted</w:t>
            </w:r>
            <w:r w:rsidR="00A304A1">
              <w:rPr>
                <w:color w:val="000000"/>
                <w:szCs w:val="22"/>
                <w:lang w:eastAsia="en-GB"/>
              </w:rPr>
              <w:t>.</w:t>
            </w:r>
          </w:p>
        </w:tc>
        <w:tc>
          <w:tcPr>
            <w:tcW w:w="1100" w:type="dxa"/>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t>Noted</w:t>
            </w:r>
          </w:p>
        </w:tc>
        <w:tc>
          <w:tcPr>
            <w:tcW w:w="5000" w:type="dxa"/>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E51 Right to education - General</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B31 Equality &amp; non-discrimination</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B32 Racial discrimination</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G1 Members of minorities</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children</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minorities/ racial, ethnic, linguistic, religious or descent-based groups</w:t>
            </w:r>
          </w:p>
        </w:tc>
        <w:tc>
          <w:tcPr>
            <w:tcW w:w="4600" w:type="dxa"/>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56AE2">
        <w:trPr>
          <w:cantSplit/>
        </w:trPr>
        <w:tc>
          <w:tcPr>
            <w:tcW w:w="4520" w:type="dxa"/>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107.145 The Government and local entities expeditiously eliminate segregation and ethnic divisions in schools and promote a multi-ethnic learning environment that will allow students to learn their own languages, cultures, histories and religions (Thailand);</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A304A1">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w:t>
            </w:r>
            <w:r w:rsidRPr="00E56AE2">
              <w:rPr>
                <w:color w:val="000000"/>
                <w:szCs w:val="22"/>
                <w:lang w:eastAsia="en-GB"/>
              </w:rPr>
              <w:lastRenderedPageBreak/>
              <w:t>recommendations received were noted by Bosnia and Herzegovina. He appreciated Bosnia and Herzegovina’s expressed commitment to return with additional information no later than June 2015. Government's letter of 18 June 2015 (available under symbol A/HRC/29/G/4) states:  Recommendation accepted.</w:t>
            </w:r>
          </w:p>
        </w:tc>
        <w:tc>
          <w:tcPr>
            <w:tcW w:w="1100" w:type="dxa"/>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lastRenderedPageBreak/>
              <w:t>Noted</w:t>
            </w:r>
          </w:p>
        </w:tc>
        <w:tc>
          <w:tcPr>
            <w:tcW w:w="5000" w:type="dxa"/>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E51 Right to education - General</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B31 Equality &amp; non-discrimination</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D42 Freedom of thought, conscience and religion</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E7 Cultural rights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G1 Members of minorities</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children</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minorities/ racial, ethnic, linguistic, religious or descent-based groups</w:t>
            </w:r>
          </w:p>
        </w:tc>
        <w:tc>
          <w:tcPr>
            <w:tcW w:w="4600" w:type="dxa"/>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56AE2">
        <w:trPr>
          <w:cantSplit/>
        </w:trPr>
        <w:tc>
          <w:tcPr>
            <w:tcW w:w="4520" w:type="dxa"/>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107.143 Ensure access to joint and inclusive quality education, with special attention towards the Roma minority, persons with disabilities and LGBT issues (Norway);</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A304A1">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accepted.</w:t>
            </w:r>
          </w:p>
        </w:tc>
        <w:tc>
          <w:tcPr>
            <w:tcW w:w="1100" w:type="dxa"/>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t>Noted</w:t>
            </w:r>
          </w:p>
        </w:tc>
        <w:tc>
          <w:tcPr>
            <w:tcW w:w="5000" w:type="dxa"/>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E51 Right to education - General</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B31 Equality &amp; non-discrimination</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F45 Persons with disabilities: independence, inclusion</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G1 Members of minorities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G2 Lesbian, gay, bisexual and transgender and intersex persons (LGBTI)</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lesbian, gay, bisexual, transgender and intersex persons (LGBTI)</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minorities/ racial, ethnic, linguistic, religious or descent-based groups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persons with disabilities</w:t>
            </w:r>
          </w:p>
        </w:tc>
        <w:tc>
          <w:tcPr>
            <w:tcW w:w="4600" w:type="dxa"/>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56AE2">
        <w:trPr>
          <w:cantSplit/>
        </w:trPr>
        <w:tc>
          <w:tcPr>
            <w:tcW w:w="4520" w:type="dxa"/>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107.135 Develop as a matter of priority a multi-ethnic, inclusive and non-discriminatory common core curriculum, with all levels of Government ensuring that the content of school textbooks promotes and encourages tolerance among ethnic minority groups (Slovenia);</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A304A1">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partially accepted. In accordance with the Constitution of Bosnia and Herzegovina, the </w:t>
            </w:r>
            <w:proofErr w:type="spellStart"/>
            <w:r w:rsidRPr="00E56AE2">
              <w:rPr>
                <w:color w:val="000000"/>
                <w:szCs w:val="22"/>
                <w:lang w:eastAsia="en-GB"/>
              </w:rPr>
              <w:t>Republika</w:t>
            </w:r>
            <w:proofErr w:type="spellEnd"/>
            <w:r w:rsidRPr="00E56AE2">
              <w:rPr>
                <w:color w:val="000000"/>
                <w:szCs w:val="22"/>
                <w:lang w:eastAsia="en-GB"/>
              </w:rPr>
              <w:t xml:space="preserve"> </w:t>
            </w:r>
            <w:proofErr w:type="spellStart"/>
            <w:r w:rsidRPr="00E56AE2">
              <w:rPr>
                <w:color w:val="000000"/>
                <w:szCs w:val="22"/>
                <w:lang w:eastAsia="en-GB"/>
              </w:rPr>
              <w:t>Srpska</w:t>
            </w:r>
            <w:proofErr w:type="spellEnd"/>
            <w:r w:rsidRPr="00E56AE2">
              <w:rPr>
                <w:color w:val="000000"/>
                <w:szCs w:val="22"/>
                <w:lang w:eastAsia="en-GB"/>
              </w:rPr>
              <w:t xml:space="preserve">, ten cantons in the Federation of </w:t>
            </w:r>
            <w:proofErr w:type="spellStart"/>
            <w:r w:rsidRPr="00E56AE2">
              <w:rPr>
                <w:color w:val="000000"/>
                <w:szCs w:val="22"/>
                <w:lang w:eastAsia="en-GB"/>
              </w:rPr>
              <w:t>BiH</w:t>
            </w:r>
            <w:proofErr w:type="spellEnd"/>
            <w:r w:rsidRPr="00E56AE2">
              <w:rPr>
                <w:color w:val="000000"/>
                <w:szCs w:val="22"/>
                <w:lang w:eastAsia="en-GB"/>
              </w:rPr>
              <w:t xml:space="preserve"> and </w:t>
            </w:r>
            <w:proofErr w:type="spellStart"/>
            <w:r w:rsidRPr="00E56AE2">
              <w:rPr>
                <w:color w:val="000000"/>
                <w:szCs w:val="22"/>
                <w:lang w:eastAsia="en-GB"/>
              </w:rPr>
              <w:t>Brcko</w:t>
            </w:r>
            <w:proofErr w:type="spellEnd"/>
            <w:r w:rsidRPr="00E56AE2">
              <w:rPr>
                <w:color w:val="000000"/>
                <w:szCs w:val="22"/>
                <w:lang w:eastAsia="en-GB"/>
              </w:rPr>
              <w:t xml:space="preserve"> District of </w:t>
            </w:r>
            <w:proofErr w:type="spellStart"/>
            <w:r w:rsidRPr="00E56AE2">
              <w:rPr>
                <w:color w:val="000000"/>
                <w:szCs w:val="22"/>
                <w:lang w:eastAsia="en-GB"/>
              </w:rPr>
              <w:t>BiH</w:t>
            </w:r>
            <w:proofErr w:type="spellEnd"/>
            <w:r w:rsidRPr="00E56AE2">
              <w:rPr>
                <w:color w:val="000000"/>
                <w:szCs w:val="22"/>
                <w:lang w:eastAsia="en-GB"/>
              </w:rPr>
              <w:t xml:space="preserve"> have complete and undivided competence over education. The position of the </w:t>
            </w:r>
            <w:proofErr w:type="spellStart"/>
            <w:r w:rsidRPr="00E56AE2">
              <w:rPr>
                <w:color w:val="000000"/>
                <w:szCs w:val="22"/>
                <w:lang w:eastAsia="en-GB"/>
              </w:rPr>
              <w:t>Republika</w:t>
            </w:r>
            <w:proofErr w:type="spellEnd"/>
            <w:r w:rsidRPr="00E56AE2">
              <w:rPr>
                <w:color w:val="000000"/>
                <w:szCs w:val="22"/>
                <w:lang w:eastAsia="en-GB"/>
              </w:rPr>
              <w:t xml:space="preserve"> </w:t>
            </w:r>
            <w:proofErr w:type="spellStart"/>
            <w:r w:rsidRPr="00E56AE2">
              <w:rPr>
                <w:color w:val="000000"/>
                <w:szCs w:val="22"/>
                <w:lang w:eastAsia="en-GB"/>
              </w:rPr>
              <w:t>Srpska</w:t>
            </w:r>
            <w:proofErr w:type="spellEnd"/>
            <w:r w:rsidRPr="00E56AE2">
              <w:rPr>
                <w:color w:val="000000"/>
                <w:szCs w:val="22"/>
                <w:lang w:eastAsia="en-GB"/>
              </w:rPr>
              <w:t xml:space="preserve"> Government is that the recommendation conflicts with the constitutional competencies over education, while the Government of the Federation of Bosnia and Herzegovina has accepted the recommendation. The recommendation is acceptable insofar as it relates to all levels of government ensuring that the content of school textbooks promotes and encourages tolerance among ethnic minority groups in </w:t>
            </w:r>
            <w:proofErr w:type="spellStart"/>
            <w:r w:rsidRPr="00E56AE2">
              <w:rPr>
                <w:color w:val="000000"/>
                <w:szCs w:val="22"/>
                <w:lang w:eastAsia="en-GB"/>
              </w:rPr>
              <w:t>BiH</w:t>
            </w:r>
            <w:proofErr w:type="spellEnd"/>
            <w:r w:rsidRPr="00E56AE2">
              <w:rPr>
                <w:color w:val="000000"/>
                <w:szCs w:val="22"/>
                <w:lang w:eastAsia="en-GB"/>
              </w:rPr>
              <w:t xml:space="preserve">. </w:t>
            </w:r>
          </w:p>
        </w:tc>
        <w:tc>
          <w:tcPr>
            <w:tcW w:w="1100" w:type="dxa"/>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t>Noted</w:t>
            </w:r>
          </w:p>
        </w:tc>
        <w:tc>
          <w:tcPr>
            <w:tcW w:w="5000" w:type="dxa"/>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E51 Right to education - General</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B31 Equality &amp; non-discrimination</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G1 Members of minorities</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children</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minorities/ racial, ethnic, linguistic, religious or descent-based groups</w:t>
            </w:r>
          </w:p>
        </w:tc>
        <w:tc>
          <w:tcPr>
            <w:tcW w:w="4600" w:type="dxa"/>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56AE2">
        <w:trPr>
          <w:cantSplit/>
        </w:trPr>
        <w:tc>
          <w:tcPr>
            <w:tcW w:w="4520" w:type="dxa"/>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107.142 Take measures to make schools more inclusive, without any form of discrimination (Italy);</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A304A1">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accepted.</w:t>
            </w:r>
          </w:p>
        </w:tc>
        <w:tc>
          <w:tcPr>
            <w:tcW w:w="1100" w:type="dxa"/>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t>Noted</w:t>
            </w:r>
          </w:p>
        </w:tc>
        <w:tc>
          <w:tcPr>
            <w:tcW w:w="5000" w:type="dxa"/>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E51 Right to education - General</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B31 Equality &amp; non-discrimination</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G1 Members of minorities</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children</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minorities/ racial, ethnic, linguistic, religious or descent-based groups</w:t>
            </w:r>
          </w:p>
        </w:tc>
        <w:tc>
          <w:tcPr>
            <w:tcW w:w="4600" w:type="dxa"/>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56AE2">
        <w:trPr>
          <w:cantSplit/>
        </w:trPr>
        <w:tc>
          <w:tcPr>
            <w:tcW w:w="4520" w:type="dxa"/>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107.147 Implement a single harmonized national school core curriculum, agreed upon by the representatives of the country’s ethnic groups and national minorities (Canada);</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A304A1">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partially accepted. In accordance with the Constitution of Bosnia and Herzegovina, the </w:t>
            </w:r>
            <w:proofErr w:type="spellStart"/>
            <w:r w:rsidRPr="00E56AE2">
              <w:rPr>
                <w:color w:val="000000"/>
                <w:szCs w:val="22"/>
                <w:lang w:eastAsia="en-GB"/>
              </w:rPr>
              <w:t>Republika</w:t>
            </w:r>
            <w:proofErr w:type="spellEnd"/>
            <w:r w:rsidRPr="00E56AE2">
              <w:rPr>
                <w:color w:val="000000"/>
                <w:szCs w:val="22"/>
                <w:lang w:eastAsia="en-GB"/>
              </w:rPr>
              <w:t xml:space="preserve"> </w:t>
            </w:r>
            <w:proofErr w:type="spellStart"/>
            <w:r w:rsidRPr="00E56AE2">
              <w:rPr>
                <w:color w:val="000000"/>
                <w:szCs w:val="22"/>
                <w:lang w:eastAsia="en-GB"/>
              </w:rPr>
              <w:t>Srpska</w:t>
            </w:r>
            <w:proofErr w:type="spellEnd"/>
            <w:r w:rsidRPr="00E56AE2">
              <w:rPr>
                <w:color w:val="000000"/>
                <w:szCs w:val="22"/>
                <w:lang w:eastAsia="en-GB"/>
              </w:rPr>
              <w:t xml:space="preserve">, ten cantons in the Federation of </w:t>
            </w:r>
            <w:proofErr w:type="spellStart"/>
            <w:r w:rsidRPr="00E56AE2">
              <w:rPr>
                <w:color w:val="000000"/>
                <w:szCs w:val="22"/>
                <w:lang w:eastAsia="en-GB"/>
              </w:rPr>
              <w:t>BiH</w:t>
            </w:r>
            <w:proofErr w:type="spellEnd"/>
            <w:r w:rsidRPr="00E56AE2">
              <w:rPr>
                <w:color w:val="000000"/>
                <w:szCs w:val="22"/>
                <w:lang w:eastAsia="en-GB"/>
              </w:rPr>
              <w:t xml:space="preserve"> and </w:t>
            </w:r>
            <w:proofErr w:type="spellStart"/>
            <w:r w:rsidRPr="00E56AE2">
              <w:rPr>
                <w:color w:val="000000"/>
                <w:szCs w:val="22"/>
                <w:lang w:eastAsia="en-GB"/>
              </w:rPr>
              <w:t>Brcko</w:t>
            </w:r>
            <w:proofErr w:type="spellEnd"/>
            <w:r w:rsidRPr="00E56AE2">
              <w:rPr>
                <w:color w:val="000000"/>
                <w:szCs w:val="22"/>
                <w:lang w:eastAsia="en-GB"/>
              </w:rPr>
              <w:t xml:space="preserve"> District of </w:t>
            </w:r>
            <w:proofErr w:type="spellStart"/>
            <w:r w:rsidRPr="00E56AE2">
              <w:rPr>
                <w:color w:val="000000"/>
                <w:szCs w:val="22"/>
                <w:lang w:eastAsia="en-GB"/>
              </w:rPr>
              <w:t>BiH</w:t>
            </w:r>
            <w:proofErr w:type="spellEnd"/>
            <w:r w:rsidRPr="00E56AE2">
              <w:rPr>
                <w:color w:val="000000"/>
                <w:szCs w:val="22"/>
                <w:lang w:eastAsia="en-GB"/>
              </w:rPr>
              <w:t xml:space="preserve"> have complete and undivided competence over education. The position of the </w:t>
            </w:r>
            <w:proofErr w:type="spellStart"/>
            <w:r w:rsidRPr="00E56AE2">
              <w:rPr>
                <w:color w:val="000000"/>
                <w:szCs w:val="22"/>
                <w:lang w:eastAsia="en-GB"/>
              </w:rPr>
              <w:t>Republika</w:t>
            </w:r>
            <w:proofErr w:type="spellEnd"/>
            <w:r w:rsidRPr="00E56AE2">
              <w:rPr>
                <w:color w:val="000000"/>
                <w:szCs w:val="22"/>
                <w:lang w:eastAsia="en-GB"/>
              </w:rPr>
              <w:t xml:space="preserve"> </w:t>
            </w:r>
            <w:proofErr w:type="spellStart"/>
            <w:r w:rsidRPr="00E56AE2">
              <w:rPr>
                <w:color w:val="000000"/>
                <w:szCs w:val="22"/>
                <w:lang w:eastAsia="en-GB"/>
              </w:rPr>
              <w:t>Srpska</w:t>
            </w:r>
            <w:proofErr w:type="spellEnd"/>
            <w:r w:rsidRPr="00E56AE2">
              <w:rPr>
                <w:color w:val="000000"/>
                <w:szCs w:val="22"/>
                <w:lang w:eastAsia="en-GB"/>
              </w:rPr>
              <w:t xml:space="preserve"> Government is that that the recommendation conflicts with the constitutional competencies over education, while the Government of the Federation of Bosnia and Herzegovina and appropriate cantonal ministries that transmitted their positions have accepted the recommendation. The recommendation is acceptable insofar as it relates to taking an initiative to design a single harmonized national school core curriculum, agreed upon by the representatives of the country’s ethnic groups and national minorities of </w:t>
            </w:r>
            <w:proofErr w:type="spellStart"/>
            <w:r w:rsidRPr="00E56AE2">
              <w:rPr>
                <w:color w:val="000000"/>
                <w:szCs w:val="22"/>
                <w:lang w:eastAsia="en-GB"/>
              </w:rPr>
              <w:t>BiH</w:t>
            </w:r>
            <w:proofErr w:type="spellEnd"/>
            <w:r w:rsidRPr="00E56AE2">
              <w:rPr>
                <w:color w:val="000000"/>
                <w:szCs w:val="22"/>
                <w:lang w:eastAsia="en-GB"/>
              </w:rPr>
              <w:t xml:space="preserve">. </w:t>
            </w:r>
          </w:p>
        </w:tc>
        <w:tc>
          <w:tcPr>
            <w:tcW w:w="1100" w:type="dxa"/>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t>Noted</w:t>
            </w:r>
          </w:p>
        </w:tc>
        <w:tc>
          <w:tcPr>
            <w:tcW w:w="5000" w:type="dxa"/>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E51 Right to education - General</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B31 Equality &amp; non-discrimination</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G1 Members of minorities</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children</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minorities/ racial, ethnic, linguistic, religious or descent-based groups</w:t>
            </w:r>
          </w:p>
        </w:tc>
        <w:tc>
          <w:tcPr>
            <w:tcW w:w="4600" w:type="dxa"/>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56AE2">
        <w:trPr>
          <w:cantSplit/>
        </w:trPr>
        <w:tc>
          <w:tcPr>
            <w:tcW w:w="4520" w:type="dxa"/>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107.159 Continue strengthening education measures and policies for the integration of Roma students in the education system, as well as strengthening literacy campaigns for the population (Venezuela(Bolivarian Republic of));</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A304A1">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accepted.</w:t>
            </w:r>
          </w:p>
        </w:tc>
        <w:tc>
          <w:tcPr>
            <w:tcW w:w="1100" w:type="dxa"/>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t>Noted</w:t>
            </w:r>
          </w:p>
        </w:tc>
        <w:tc>
          <w:tcPr>
            <w:tcW w:w="5000" w:type="dxa"/>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E51 Right to education - General</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G1 Members of minorities</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children</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minorities/ racial, ethnic, linguistic, religious or descent-based groups</w:t>
            </w:r>
          </w:p>
        </w:tc>
        <w:tc>
          <w:tcPr>
            <w:tcW w:w="4600" w:type="dxa"/>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56AE2">
        <w:trPr>
          <w:cantSplit/>
        </w:trPr>
        <w:tc>
          <w:tcPr>
            <w:tcW w:w="4520" w:type="dxa"/>
            <w:tcBorders>
              <w:bottom w:val="dotted" w:sz="4" w:space="0" w:color="auto"/>
            </w:tcBorders>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107.141 The Government of Bosnia and Herzegovina and the cantons introduce a truly inclusive multi-ethnic educational system and launch an efficient coordination mechanism on education (Czech Republic);</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A304A1">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accepted.</w:t>
            </w:r>
          </w:p>
        </w:tc>
        <w:tc>
          <w:tcPr>
            <w:tcW w:w="1100" w:type="dxa"/>
            <w:tcBorders>
              <w:bottom w:val="dotted" w:sz="4" w:space="0" w:color="auto"/>
            </w:tcBorders>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t>Noted</w:t>
            </w:r>
          </w:p>
        </w:tc>
        <w:tc>
          <w:tcPr>
            <w:tcW w:w="5000" w:type="dxa"/>
            <w:tcBorders>
              <w:bottom w:val="dotted" w:sz="4" w:space="0" w:color="auto"/>
            </w:tcBorders>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E51`. *** ERROR - CODE NOT FOUND IN THE LIST ***</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B31 Equality &amp; non-discrimination</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E51 Right to education - General</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G1 Members of minorities</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children</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F0D0C">
        <w:trPr>
          <w:cantSplit/>
        </w:trPr>
        <w:tc>
          <w:tcPr>
            <w:tcW w:w="15220" w:type="dxa"/>
            <w:gridSpan w:val="4"/>
            <w:shd w:val="clear" w:color="auto" w:fill="DBE5F1"/>
            <w:hideMark/>
          </w:tcPr>
          <w:p w:rsidR="00E56AE2" w:rsidRPr="00E56AE2" w:rsidRDefault="00E56AE2" w:rsidP="00E56AE2">
            <w:pPr>
              <w:suppressAutoHyphens w:val="0"/>
              <w:spacing w:before="40" w:after="40" w:line="240" w:lineRule="auto"/>
              <w:rPr>
                <w:b/>
                <w:i/>
                <w:sz w:val="28"/>
                <w:lang w:eastAsia="en-GB"/>
              </w:rPr>
            </w:pPr>
            <w:r>
              <w:rPr>
                <w:b/>
                <w:i/>
                <w:color w:val="000000"/>
                <w:sz w:val="28"/>
                <w:szCs w:val="22"/>
                <w:lang w:eastAsia="en-GB"/>
              </w:rPr>
              <w:t xml:space="preserve">Theme: </w:t>
            </w:r>
            <w:r w:rsidRPr="00E56AE2">
              <w:rPr>
                <w:b/>
                <w:i/>
                <w:color w:val="000000"/>
                <w:sz w:val="28"/>
                <w:szCs w:val="22"/>
                <w:lang w:eastAsia="en-GB"/>
              </w:rPr>
              <w:t>F11 Advancement of women</w:t>
            </w:r>
          </w:p>
        </w:tc>
      </w:tr>
      <w:tr w:rsidR="00E56AE2" w:rsidRPr="00E56AE2" w:rsidTr="00E56AE2">
        <w:trPr>
          <w:cantSplit/>
        </w:trPr>
        <w:tc>
          <w:tcPr>
            <w:tcW w:w="4520" w:type="dxa"/>
            <w:tcBorders>
              <w:bottom w:val="dotted" w:sz="4" w:space="0" w:color="auto"/>
            </w:tcBorders>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107.36 Allocate adequate resources for the full effectiveness of the gender plan of action (2013–2017) (Spain);</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A304A1">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accepted.</w:t>
            </w:r>
          </w:p>
        </w:tc>
        <w:tc>
          <w:tcPr>
            <w:tcW w:w="1100" w:type="dxa"/>
            <w:tcBorders>
              <w:bottom w:val="dotted" w:sz="4" w:space="0" w:color="auto"/>
            </w:tcBorders>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t>Noted</w:t>
            </w:r>
          </w:p>
        </w:tc>
        <w:tc>
          <w:tcPr>
            <w:tcW w:w="5000" w:type="dxa"/>
            <w:tcBorders>
              <w:bottom w:val="dotted" w:sz="4" w:space="0" w:color="auto"/>
            </w:tcBorders>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F11 Advancement of women</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A63 Budget and resources (for human rights implementation)</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women</w:t>
            </w:r>
          </w:p>
        </w:tc>
        <w:tc>
          <w:tcPr>
            <w:tcW w:w="4600" w:type="dxa"/>
            <w:tcBorders>
              <w:bottom w:val="dotted" w:sz="4" w:space="0" w:color="auto"/>
            </w:tcBorders>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F0D0C">
        <w:trPr>
          <w:cantSplit/>
        </w:trPr>
        <w:tc>
          <w:tcPr>
            <w:tcW w:w="15220" w:type="dxa"/>
            <w:gridSpan w:val="4"/>
            <w:shd w:val="clear" w:color="auto" w:fill="DBE5F1"/>
            <w:hideMark/>
          </w:tcPr>
          <w:p w:rsidR="00E56AE2" w:rsidRPr="00E56AE2" w:rsidRDefault="00E56AE2" w:rsidP="00E56AE2">
            <w:pPr>
              <w:suppressAutoHyphens w:val="0"/>
              <w:spacing w:before="40" w:after="40" w:line="240" w:lineRule="auto"/>
              <w:rPr>
                <w:b/>
                <w:i/>
                <w:sz w:val="28"/>
                <w:lang w:eastAsia="en-GB"/>
              </w:rPr>
            </w:pPr>
            <w:r>
              <w:rPr>
                <w:b/>
                <w:i/>
                <w:color w:val="000000"/>
                <w:sz w:val="28"/>
                <w:szCs w:val="22"/>
                <w:lang w:eastAsia="en-GB"/>
              </w:rPr>
              <w:t xml:space="preserve">Theme: </w:t>
            </w:r>
            <w:r w:rsidRPr="00E56AE2">
              <w:rPr>
                <w:b/>
                <w:i/>
                <w:color w:val="000000"/>
                <w:sz w:val="28"/>
                <w:szCs w:val="22"/>
                <w:lang w:eastAsia="en-GB"/>
              </w:rPr>
              <w:t>F12 Discrimination against women</w:t>
            </w:r>
          </w:p>
        </w:tc>
      </w:tr>
      <w:tr w:rsidR="00E56AE2" w:rsidRPr="00E56AE2" w:rsidTr="00E56AE2">
        <w:trPr>
          <w:cantSplit/>
        </w:trPr>
        <w:tc>
          <w:tcPr>
            <w:tcW w:w="4520" w:type="dxa"/>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107.33 Fully implement without further delay the provisions on the Law on Gender Equality and include the prohibition of discrimination against women in the new constitution (Austria);</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A304A1">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partially accepted. The Law on Gender Equality is continuously developed through the activities of the Agency for Gender Equality and Entity gender centres and the second part of the recommendations relating to constitutional provisions prohibiting discrimination against women have already been incorporated in the provisions of the Constitutions of </w:t>
            </w:r>
            <w:proofErr w:type="spellStart"/>
            <w:r w:rsidRPr="00E56AE2">
              <w:rPr>
                <w:color w:val="000000"/>
                <w:szCs w:val="22"/>
                <w:lang w:eastAsia="en-GB"/>
              </w:rPr>
              <w:t>BiH</w:t>
            </w:r>
            <w:proofErr w:type="spellEnd"/>
            <w:r w:rsidRPr="00E56AE2">
              <w:rPr>
                <w:color w:val="000000"/>
                <w:szCs w:val="22"/>
                <w:lang w:eastAsia="en-GB"/>
              </w:rPr>
              <w:t xml:space="preserve"> and Entities prohibiting discrimination on the grounds of sex. </w:t>
            </w:r>
          </w:p>
        </w:tc>
        <w:tc>
          <w:tcPr>
            <w:tcW w:w="1100" w:type="dxa"/>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t>Noted</w:t>
            </w:r>
          </w:p>
        </w:tc>
        <w:tc>
          <w:tcPr>
            <w:tcW w:w="5000" w:type="dxa"/>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F12 Discrimination against women</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A41 Constitutional and legislative framework</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women</w:t>
            </w:r>
          </w:p>
        </w:tc>
        <w:tc>
          <w:tcPr>
            <w:tcW w:w="4600" w:type="dxa"/>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56AE2">
        <w:trPr>
          <w:cantSplit/>
        </w:trPr>
        <w:tc>
          <w:tcPr>
            <w:tcW w:w="4520" w:type="dxa"/>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107.34 Implement the Law on Gender Equality and the gender action plan and ensure their adequate resourcing (Lithuania);</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A304A1">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accepted.</w:t>
            </w:r>
          </w:p>
        </w:tc>
        <w:tc>
          <w:tcPr>
            <w:tcW w:w="1100" w:type="dxa"/>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t>Noted</w:t>
            </w:r>
          </w:p>
        </w:tc>
        <w:tc>
          <w:tcPr>
            <w:tcW w:w="5000" w:type="dxa"/>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F12 Discrimination against women</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A41 Constitutional and legislative framework</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A46 National Plans of Action on Human Rights (or specific areas)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A63 Budget and resources (for human rights implementation)</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women</w:t>
            </w:r>
          </w:p>
        </w:tc>
        <w:tc>
          <w:tcPr>
            <w:tcW w:w="4600" w:type="dxa"/>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56AE2">
        <w:trPr>
          <w:cantSplit/>
        </w:trPr>
        <w:tc>
          <w:tcPr>
            <w:tcW w:w="4520" w:type="dxa"/>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107.35 Continue increasing concrete measures within the framework of the 2011–2015 Strategy and its plan of action, for the promotion and protection of gender equality and women’s rights (Venezuela(Bolivarian Republic of));</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A304A1">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accepted.</w:t>
            </w:r>
          </w:p>
        </w:tc>
        <w:tc>
          <w:tcPr>
            <w:tcW w:w="1100" w:type="dxa"/>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t>Noted</w:t>
            </w:r>
          </w:p>
        </w:tc>
        <w:tc>
          <w:tcPr>
            <w:tcW w:w="5000" w:type="dxa"/>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F12 Discrimination against women</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A46 National Plans of Action on Human Rights (or specific areas)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F11 Advancement of women</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women</w:t>
            </w:r>
          </w:p>
        </w:tc>
        <w:tc>
          <w:tcPr>
            <w:tcW w:w="4600" w:type="dxa"/>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56AE2">
        <w:trPr>
          <w:cantSplit/>
        </w:trPr>
        <w:tc>
          <w:tcPr>
            <w:tcW w:w="4520" w:type="dxa"/>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107.132 Fully ensure gender equality in labour recruitment and appointments to political posts (Russian Federation);</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A304A1">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accepted.</w:t>
            </w:r>
          </w:p>
        </w:tc>
        <w:tc>
          <w:tcPr>
            <w:tcW w:w="1100" w:type="dxa"/>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t>Noted</w:t>
            </w:r>
          </w:p>
        </w:tc>
        <w:tc>
          <w:tcPr>
            <w:tcW w:w="5000" w:type="dxa"/>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F12 Discrimination against women</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D7 Right to participation in public affairs and right to vote</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E31 Right to work</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F14 Participation of women in political and public life </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women</w:t>
            </w:r>
          </w:p>
        </w:tc>
        <w:tc>
          <w:tcPr>
            <w:tcW w:w="4600" w:type="dxa"/>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56AE2">
        <w:trPr>
          <w:cantSplit/>
        </w:trPr>
        <w:tc>
          <w:tcPr>
            <w:tcW w:w="4520" w:type="dxa"/>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107.32 Ensure the effective implementation of the Convention on the Elimination of All Forms of Discrimination against Women and actively promote gender equality (Switzerland);</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CB115A">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accepted.</w:t>
            </w:r>
          </w:p>
        </w:tc>
        <w:tc>
          <w:tcPr>
            <w:tcW w:w="1100" w:type="dxa"/>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t>Noted</w:t>
            </w:r>
          </w:p>
        </w:tc>
        <w:tc>
          <w:tcPr>
            <w:tcW w:w="5000" w:type="dxa"/>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F12 Discrimination against women</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F11 Advancement of women</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women</w:t>
            </w:r>
          </w:p>
        </w:tc>
        <w:tc>
          <w:tcPr>
            <w:tcW w:w="4600" w:type="dxa"/>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56AE2">
        <w:trPr>
          <w:cantSplit/>
        </w:trPr>
        <w:tc>
          <w:tcPr>
            <w:tcW w:w="4520" w:type="dxa"/>
            <w:tcBorders>
              <w:bottom w:val="dotted" w:sz="4" w:space="0" w:color="auto"/>
            </w:tcBorders>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 xml:space="preserve">107.133 Include affirmative measures for women in employment policies and programmes </w:t>
            </w:r>
            <w:proofErr w:type="spellStart"/>
            <w:r w:rsidRPr="00E56AE2">
              <w:rPr>
                <w:color w:val="000000"/>
                <w:szCs w:val="22"/>
                <w:lang w:eastAsia="en-GB"/>
              </w:rPr>
              <w:t>atall</w:t>
            </w:r>
            <w:proofErr w:type="spellEnd"/>
            <w:r w:rsidRPr="00E56AE2">
              <w:rPr>
                <w:color w:val="000000"/>
                <w:szCs w:val="22"/>
                <w:lang w:eastAsia="en-GB"/>
              </w:rPr>
              <w:t xml:space="preserve"> governance levels and ensure women’s social protection and access to socioeconomic rights (Germany);</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CB115A">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accepted.</w:t>
            </w:r>
          </w:p>
        </w:tc>
        <w:tc>
          <w:tcPr>
            <w:tcW w:w="1100" w:type="dxa"/>
            <w:tcBorders>
              <w:bottom w:val="dotted" w:sz="4" w:space="0" w:color="auto"/>
            </w:tcBorders>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t>Noted</w:t>
            </w:r>
          </w:p>
        </w:tc>
        <w:tc>
          <w:tcPr>
            <w:tcW w:w="5000" w:type="dxa"/>
            <w:tcBorders>
              <w:bottom w:val="dotted" w:sz="4" w:space="0" w:color="auto"/>
            </w:tcBorders>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F12 Discrimination against women</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ME1. *** ERROR - CODE NOT FOUND IN THE LIST ***</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E31 Right to work</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women</w:t>
            </w:r>
          </w:p>
        </w:tc>
        <w:tc>
          <w:tcPr>
            <w:tcW w:w="4600" w:type="dxa"/>
            <w:tcBorders>
              <w:bottom w:val="dotted" w:sz="4" w:space="0" w:color="auto"/>
            </w:tcBorders>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F0D0C">
        <w:trPr>
          <w:cantSplit/>
        </w:trPr>
        <w:tc>
          <w:tcPr>
            <w:tcW w:w="15220" w:type="dxa"/>
            <w:gridSpan w:val="4"/>
            <w:shd w:val="clear" w:color="auto" w:fill="DBE5F1"/>
            <w:hideMark/>
          </w:tcPr>
          <w:p w:rsidR="00E56AE2" w:rsidRPr="00E56AE2" w:rsidRDefault="00E56AE2" w:rsidP="00E56AE2">
            <w:pPr>
              <w:suppressAutoHyphens w:val="0"/>
              <w:spacing w:before="40" w:after="40" w:line="240" w:lineRule="auto"/>
              <w:rPr>
                <w:b/>
                <w:i/>
                <w:sz w:val="28"/>
                <w:lang w:eastAsia="en-GB"/>
              </w:rPr>
            </w:pPr>
            <w:r>
              <w:rPr>
                <w:b/>
                <w:i/>
                <w:color w:val="000000"/>
                <w:sz w:val="28"/>
                <w:szCs w:val="22"/>
                <w:lang w:eastAsia="en-GB"/>
              </w:rPr>
              <w:t xml:space="preserve">Theme: </w:t>
            </w:r>
            <w:r w:rsidRPr="00E56AE2">
              <w:rPr>
                <w:b/>
                <w:i/>
                <w:color w:val="000000"/>
                <w:sz w:val="28"/>
                <w:szCs w:val="22"/>
                <w:lang w:eastAsia="en-GB"/>
              </w:rPr>
              <w:t>F13 Violence against women</w:t>
            </w:r>
          </w:p>
        </w:tc>
      </w:tr>
      <w:tr w:rsidR="00E56AE2" w:rsidRPr="00E56AE2" w:rsidTr="00E56AE2">
        <w:trPr>
          <w:cantSplit/>
        </w:trPr>
        <w:tc>
          <w:tcPr>
            <w:tcW w:w="4520" w:type="dxa"/>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107.65 Implement the recommendations of the Committee on the Elimination of Discrimination against Women, establishing a monitoring system and implementing legislation to combat domestic violence and other forms of violence against women (Uruguay);</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CB115A">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partially accepted</w:t>
            </w:r>
            <w:r w:rsidR="00CB115A">
              <w:rPr>
                <w:color w:val="000000"/>
                <w:szCs w:val="22"/>
                <w:lang w:eastAsia="en-GB"/>
              </w:rPr>
              <w:t>.</w:t>
            </w:r>
            <w:r w:rsidRPr="00E56AE2">
              <w:rPr>
                <w:color w:val="000000"/>
                <w:szCs w:val="22"/>
                <w:lang w:eastAsia="en-GB"/>
              </w:rPr>
              <w:t xml:space="preserve"> Bosnia and Herzegovina has partially accepted this recommendation, given it has established a system of monitoring and implementing the legislation to combat domestic violence and other forms of violence against women, which needs to be strengthened and improved as planned in the future. Bosnia and Herzegovina carries out activities to develop a framework strategy for the implementation of the Framework Convention for the Prevention and Protection Against Domestic Violence, while basic competences of institutions that will implement the strategy are competences at the level of Entities. The position of the </w:t>
            </w:r>
            <w:proofErr w:type="spellStart"/>
            <w:r w:rsidRPr="00E56AE2">
              <w:rPr>
                <w:color w:val="000000"/>
                <w:szCs w:val="22"/>
                <w:lang w:eastAsia="en-GB"/>
              </w:rPr>
              <w:t>Republika</w:t>
            </w:r>
            <w:proofErr w:type="spellEnd"/>
            <w:r w:rsidRPr="00E56AE2">
              <w:rPr>
                <w:color w:val="000000"/>
                <w:szCs w:val="22"/>
                <w:lang w:eastAsia="en-GB"/>
              </w:rPr>
              <w:t xml:space="preserve"> </w:t>
            </w:r>
            <w:proofErr w:type="spellStart"/>
            <w:r w:rsidRPr="00E56AE2">
              <w:rPr>
                <w:color w:val="000000"/>
                <w:szCs w:val="22"/>
                <w:lang w:eastAsia="en-GB"/>
              </w:rPr>
              <w:t>Srpska</w:t>
            </w:r>
            <w:proofErr w:type="spellEnd"/>
            <w:r w:rsidRPr="00E56AE2">
              <w:rPr>
                <w:color w:val="000000"/>
                <w:szCs w:val="22"/>
                <w:lang w:eastAsia="en-GB"/>
              </w:rPr>
              <w:t xml:space="preserve"> Government is that it is necessary to adopt guidelines for the implementation of the Convention and each institution should define concrete measures. Bosnia and Herzegovina is making efforts to harmonize the law on sexual and domestic violence with a view to punishing every act of violence against women, while the </w:t>
            </w:r>
            <w:proofErr w:type="spellStart"/>
            <w:r w:rsidRPr="00E56AE2">
              <w:rPr>
                <w:color w:val="000000"/>
                <w:szCs w:val="22"/>
                <w:lang w:eastAsia="en-GB"/>
              </w:rPr>
              <w:t>Republika</w:t>
            </w:r>
            <w:proofErr w:type="spellEnd"/>
            <w:r w:rsidRPr="00E56AE2">
              <w:rPr>
                <w:color w:val="000000"/>
                <w:szCs w:val="22"/>
                <w:lang w:eastAsia="en-GB"/>
              </w:rPr>
              <w:t xml:space="preserve"> </w:t>
            </w:r>
            <w:proofErr w:type="spellStart"/>
            <w:r w:rsidRPr="00E56AE2">
              <w:rPr>
                <w:color w:val="000000"/>
                <w:szCs w:val="22"/>
                <w:lang w:eastAsia="en-GB"/>
              </w:rPr>
              <w:t>Srpska</w:t>
            </w:r>
            <w:proofErr w:type="spellEnd"/>
            <w:r w:rsidRPr="00E56AE2">
              <w:rPr>
                <w:color w:val="000000"/>
                <w:szCs w:val="22"/>
                <w:lang w:eastAsia="en-GB"/>
              </w:rPr>
              <w:t xml:space="preserve"> considers that the legal protection is afforded to victims of domestic violence and violence against women through the Criminal Code and the Law on Misdemeanour of RS, so the legal preconditions for zero tolerance for this kind of violence have been created. The present legal solutions are fully in line with international standards in this area. </w:t>
            </w:r>
          </w:p>
        </w:tc>
        <w:tc>
          <w:tcPr>
            <w:tcW w:w="1100" w:type="dxa"/>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t>Noted</w:t>
            </w:r>
          </w:p>
        </w:tc>
        <w:tc>
          <w:tcPr>
            <w:tcW w:w="5000" w:type="dxa"/>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F13 Violence against women</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A41 Constitutional and legislative framework</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A62 Statistics and indicators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D29 Domestic violence</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F12 Discrimination against women</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women</w:t>
            </w:r>
          </w:p>
        </w:tc>
        <w:tc>
          <w:tcPr>
            <w:tcW w:w="4600" w:type="dxa"/>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56AE2">
        <w:trPr>
          <w:cantSplit/>
        </w:trPr>
        <w:tc>
          <w:tcPr>
            <w:tcW w:w="4520" w:type="dxa"/>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107.59 Bring its legislation into line with the international standards related to the prosecution of war crimes of sexual violence (Finland);</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CB115A">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(under symbol A/HRC/29/G/4) states: Recommendation partially accepted</w:t>
            </w:r>
            <w:r w:rsidR="00CB115A">
              <w:rPr>
                <w:color w:val="000000"/>
                <w:szCs w:val="22"/>
                <w:lang w:eastAsia="en-GB"/>
              </w:rPr>
              <w:t>.</w:t>
            </w:r>
            <w:r w:rsidRPr="00E56AE2">
              <w:rPr>
                <w:color w:val="000000"/>
                <w:szCs w:val="22"/>
                <w:lang w:eastAsia="en-GB"/>
              </w:rPr>
              <w:t xml:space="preserve"> Bosnia and Herzegovina is taking steps to pass and harmonize laws relating to processing of war crimes cases and sexual violence cases following international standards and programmes designed to ensure effective access to justice for all victims of wartime sexual violence and to thoroughly investigate acts of sexual violence committed during the conflict. In recent years, the judiciary and other relevant authorities have significantly improved and accelerated procedures related to the provision of justice, reparation and rehabilitation to the victims of wartime rape and sexual violence. The </w:t>
            </w:r>
            <w:proofErr w:type="spellStart"/>
            <w:r w:rsidRPr="00E56AE2">
              <w:rPr>
                <w:color w:val="000000"/>
                <w:szCs w:val="22"/>
                <w:lang w:eastAsia="en-GB"/>
              </w:rPr>
              <w:t>Republika</w:t>
            </w:r>
            <w:proofErr w:type="spellEnd"/>
            <w:r w:rsidRPr="00E56AE2">
              <w:rPr>
                <w:color w:val="000000"/>
                <w:szCs w:val="22"/>
                <w:lang w:eastAsia="en-GB"/>
              </w:rPr>
              <w:t xml:space="preserve"> </w:t>
            </w:r>
            <w:proofErr w:type="spellStart"/>
            <w:r w:rsidRPr="00E56AE2">
              <w:rPr>
                <w:color w:val="000000"/>
                <w:szCs w:val="22"/>
                <w:lang w:eastAsia="en-GB"/>
              </w:rPr>
              <w:t>Srpska</w:t>
            </w:r>
            <w:proofErr w:type="spellEnd"/>
            <w:r w:rsidRPr="00E56AE2">
              <w:rPr>
                <w:color w:val="000000"/>
                <w:szCs w:val="22"/>
                <w:lang w:eastAsia="en-GB"/>
              </w:rPr>
              <w:t xml:space="preserve"> Government has not accepted these recommendations expressing the opinion that most of these activities have already been implemented while the position of the Government of the Federation of </w:t>
            </w:r>
            <w:proofErr w:type="spellStart"/>
            <w:r w:rsidRPr="00E56AE2">
              <w:rPr>
                <w:color w:val="000000"/>
                <w:szCs w:val="22"/>
                <w:lang w:eastAsia="en-GB"/>
              </w:rPr>
              <w:t>BiH</w:t>
            </w:r>
            <w:proofErr w:type="spellEnd"/>
            <w:r w:rsidRPr="00E56AE2">
              <w:rPr>
                <w:color w:val="000000"/>
                <w:szCs w:val="22"/>
                <w:lang w:eastAsia="en-GB"/>
              </w:rPr>
              <w:t xml:space="preserve"> and the authorities at the level of Bosnia and Herzegovina is that, based on this recommendation, further activities should be intensified to improve their protection. Bosnia and Herzegovina makes efforts to implement the National War Crimes Prosecution Strategy and to amend the Criminal Code regarding the definition of war crimes of sexual violence in accordance with international </w:t>
            </w:r>
            <w:proofErr w:type="spellStart"/>
            <w:r w:rsidRPr="00E56AE2">
              <w:rPr>
                <w:color w:val="000000"/>
                <w:szCs w:val="22"/>
                <w:lang w:eastAsia="en-GB"/>
              </w:rPr>
              <w:t>standards.Training</w:t>
            </w:r>
            <w:proofErr w:type="spellEnd"/>
            <w:r w:rsidRPr="00E56AE2">
              <w:rPr>
                <w:color w:val="000000"/>
                <w:szCs w:val="22"/>
                <w:lang w:eastAsia="en-GB"/>
              </w:rPr>
              <w:t xml:space="preserve"> of judges and prosecutors in </w:t>
            </w:r>
            <w:proofErr w:type="spellStart"/>
            <w:r w:rsidRPr="00E56AE2">
              <w:rPr>
                <w:color w:val="000000"/>
                <w:szCs w:val="22"/>
                <w:lang w:eastAsia="en-GB"/>
              </w:rPr>
              <w:t>BiH</w:t>
            </w:r>
            <w:proofErr w:type="spellEnd"/>
            <w:r w:rsidRPr="00E56AE2">
              <w:rPr>
                <w:color w:val="000000"/>
                <w:szCs w:val="22"/>
                <w:lang w:eastAsia="en-GB"/>
              </w:rPr>
              <w:t xml:space="preserve"> is carried out by the Entity training centres with a view to making progress in resolving pending cases, as well as those involving war crimes and sexual violence. With regard to the recommendation relating to different types of initiatives and analysis of the situation with recommendations given and the recommendations relating to the implementation of the Council of Europe Convention on Preventing and Combating Violence against Women and Domestic Violence, the </w:t>
            </w:r>
            <w:proofErr w:type="spellStart"/>
            <w:r w:rsidRPr="00E56AE2">
              <w:rPr>
                <w:color w:val="000000"/>
                <w:szCs w:val="22"/>
                <w:lang w:eastAsia="en-GB"/>
              </w:rPr>
              <w:t>Republika</w:t>
            </w:r>
            <w:proofErr w:type="spellEnd"/>
            <w:r w:rsidRPr="00E56AE2">
              <w:rPr>
                <w:color w:val="000000"/>
                <w:szCs w:val="22"/>
                <w:lang w:eastAsia="en-GB"/>
              </w:rPr>
              <w:t xml:space="preserve"> </w:t>
            </w:r>
            <w:proofErr w:type="spellStart"/>
            <w:r w:rsidRPr="00E56AE2">
              <w:rPr>
                <w:color w:val="000000"/>
                <w:szCs w:val="22"/>
                <w:lang w:eastAsia="en-GB"/>
              </w:rPr>
              <w:t>Srpska</w:t>
            </w:r>
            <w:proofErr w:type="spellEnd"/>
            <w:r w:rsidRPr="00E56AE2">
              <w:rPr>
                <w:color w:val="000000"/>
                <w:szCs w:val="22"/>
                <w:lang w:eastAsia="en-GB"/>
              </w:rPr>
              <w:t xml:space="preserve"> has taken a position that these recommendations should be partially accepted. </w:t>
            </w:r>
          </w:p>
        </w:tc>
        <w:tc>
          <w:tcPr>
            <w:tcW w:w="1100" w:type="dxa"/>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t>Noted</w:t>
            </w:r>
          </w:p>
        </w:tc>
        <w:tc>
          <w:tcPr>
            <w:tcW w:w="5000" w:type="dxa"/>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F13 Violence against women</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A41 Constitutional and legislative framework</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B11 International humanitarian law</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B51 Right to an effective remedy</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women</w:t>
            </w:r>
          </w:p>
        </w:tc>
        <w:tc>
          <w:tcPr>
            <w:tcW w:w="4600" w:type="dxa"/>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56AE2">
        <w:trPr>
          <w:cantSplit/>
        </w:trPr>
        <w:tc>
          <w:tcPr>
            <w:tcW w:w="4520" w:type="dxa"/>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107.63 Amend the criminal code in order to ensure that the definition of war crimes of sexual violence is in accordance with international standards and to implement the National War Crimes Strategy (Lithuania);</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CB115A">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partially accepted (see comments on recommendation 107.59). </w:t>
            </w:r>
          </w:p>
        </w:tc>
        <w:tc>
          <w:tcPr>
            <w:tcW w:w="1100" w:type="dxa"/>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t>Noted</w:t>
            </w:r>
          </w:p>
        </w:tc>
        <w:tc>
          <w:tcPr>
            <w:tcW w:w="5000" w:type="dxa"/>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F13 Violence against women</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A41 Constitutional and legislative framework</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B51 Right to an effective remedy</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women</w:t>
            </w:r>
          </w:p>
        </w:tc>
        <w:tc>
          <w:tcPr>
            <w:tcW w:w="4600" w:type="dxa"/>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56AE2">
        <w:trPr>
          <w:cantSplit/>
        </w:trPr>
        <w:tc>
          <w:tcPr>
            <w:tcW w:w="4520" w:type="dxa"/>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107.58 Harmonize domestic legislation with international standards in relation to crimes of sexual violence during armed conflicts, continuing with investigations and ensuring the protection of witnesses and victims of these crimes (Uruguay);</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CB115A">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accepted.</w:t>
            </w:r>
          </w:p>
        </w:tc>
        <w:tc>
          <w:tcPr>
            <w:tcW w:w="1100" w:type="dxa"/>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t>Noted</w:t>
            </w:r>
          </w:p>
        </w:tc>
        <w:tc>
          <w:tcPr>
            <w:tcW w:w="5000" w:type="dxa"/>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F13 Violence against women</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A41 Constitutional and legislative framework</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B51 Right to an effective remedy</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B53 Support to victims and witnesses</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women</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persons affected by armed conflict</w:t>
            </w:r>
          </w:p>
        </w:tc>
        <w:tc>
          <w:tcPr>
            <w:tcW w:w="4600" w:type="dxa"/>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56AE2">
        <w:trPr>
          <w:cantSplit/>
        </w:trPr>
        <w:tc>
          <w:tcPr>
            <w:tcW w:w="4520" w:type="dxa"/>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107.72 Revise and harmonize legislation on sexual and domestic violence with a view to penalizing all acts of violence committed against women (Sierra Leone);</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CB115A">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on UNODS under symbol A/HRC/29/G/4) states:  </w:t>
            </w:r>
            <w:r w:rsidR="00CB115A">
              <w:rPr>
                <w:color w:val="000000"/>
                <w:szCs w:val="22"/>
                <w:lang w:eastAsia="en-GB"/>
              </w:rPr>
              <w:t>R</w:t>
            </w:r>
            <w:r w:rsidRPr="00E56AE2">
              <w:rPr>
                <w:color w:val="000000"/>
                <w:szCs w:val="22"/>
                <w:lang w:eastAsia="en-GB"/>
              </w:rPr>
              <w:t xml:space="preserve">ecommendation partially accepted. (See comments on recommendation 107.65). </w:t>
            </w:r>
          </w:p>
        </w:tc>
        <w:tc>
          <w:tcPr>
            <w:tcW w:w="1100" w:type="dxa"/>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t>Noted</w:t>
            </w:r>
          </w:p>
        </w:tc>
        <w:tc>
          <w:tcPr>
            <w:tcW w:w="5000" w:type="dxa"/>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F13 Violence against women</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A41 Constitutional and legislative framework</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B51 Right to an effective remedy</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D29 Domestic violence</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women</w:t>
            </w:r>
          </w:p>
        </w:tc>
        <w:tc>
          <w:tcPr>
            <w:tcW w:w="4600" w:type="dxa"/>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56AE2">
        <w:trPr>
          <w:cantSplit/>
        </w:trPr>
        <w:tc>
          <w:tcPr>
            <w:tcW w:w="4520" w:type="dxa"/>
            <w:tcBorders>
              <w:bottom w:val="dotted" w:sz="4" w:space="0" w:color="auto"/>
            </w:tcBorders>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107.71 Step up its efforts to address the prevalence of violence against women by adopting a strategy for the implementation of the Council of Europe Convention on Preventing and Combating Violence against Women and Domestic Violence (Hungary);</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CB115A">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partially accepted. (See comments on recommendation 107.65). </w:t>
            </w:r>
          </w:p>
        </w:tc>
        <w:tc>
          <w:tcPr>
            <w:tcW w:w="1100" w:type="dxa"/>
            <w:tcBorders>
              <w:bottom w:val="dotted" w:sz="4" w:space="0" w:color="auto"/>
            </w:tcBorders>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t>Noted</w:t>
            </w:r>
          </w:p>
        </w:tc>
        <w:tc>
          <w:tcPr>
            <w:tcW w:w="5000" w:type="dxa"/>
            <w:tcBorders>
              <w:bottom w:val="dotted" w:sz="4" w:space="0" w:color="auto"/>
            </w:tcBorders>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F13 Violence against women</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B51 Right to an effective remedy</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D29 Domestic violence</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E32 Right to just and favourable conditions of work</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women</w:t>
            </w:r>
          </w:p>
        </w:tc>
        <w:tc>
          <w:tcPr>
            <w:tcW w:w="4600" w:type="dxa"/>
            <w:tcBorders>
              <w:bottom w:val="dotted" w:sz="4" w:space="0" w:color="auto"/>
            </w:tcBorders>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F0D0C">
        <w:trPr>
          <w:cantSplit/>
        </w:trPr>
        <w:tc>
          <w:tcPr>
            <w:tcW w:w="15220" w:type="dxa"/>
            <w:gridSpan w:val="4"/>
            <w:shd w:val="clear" w:color="auto" w:fill="DBE5F1"/>
            <w:hideMark/>
          </w:tcPr>
          <w:p w:rsidR="00E56AE2" w:rsidRPr="00E56AE2" w:rsidRDefault="00E56AE2" w:rsidP="00E56AE2">
            <w:pPr>
              <w:suppressAutoHyphens w:val="0"/>
              <w:spacing w:before="40" w:after="40" w:line="240" w:lineRule="auto"/>
              <w:rPr>
                <w:b/>
                <w:i/>
                <w:sz w:val="28"/>
                <w:lang w:eastAsia="en-GB"/>
              </w:rPr>
            </w:pPr>
            <w:r>
              <w:rPr>
                <w:b/>
                <w:i/>
                <w:color w:val="000000"/>
                <w:sz w:val="28"/>
                <w:szCs w:val="22"/>
                <w:lang w:eastAsia="en-GB"/>
              </w:rPr>
              <w:t xml:space="preserve">Theme: </w:t>
            </w:r>
            <w:r w:rsidRPr="00E56AE2">
              <w:rPr>
                <w:b/>
                <w:i/>
                <w:color w:val="000000"/>
                <w:sz w:val="28"/>
                <w:szCs w:val="22"/>
                <w:lang w:eastAsia="en-GB"/>
              </w:rPr>
              <w:t>F14 Participation of women in political and public life </w:t>
            </w:r>
          </w:p>
        </w:tc>
      </w:tr>
      <w:tr w:rsidR="00E56AE2" w:rsidRPr="00E56AE2" w:rsidTr="00E56AE2">
        <w:trPr>
          <w:cantSplit/>
        </w:trPr>
        <w:tc>
          <w:tcPr>
            <w:tcW w:w="4520" w:type="dxa"/>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107.131 Adopt additional measures to achieve gender equality, in policy formulation and decision-making at all levels of Government (Bahrain);</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CB115A">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accepted.</w:t>
            </w:r>
          </w:p>
        </w:tc>
        <w:tc>
          <w:tcPr>
            <w:tcW w:w="1100" w:type="dxa"/>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t>Noted</w:t>
            </w:r>
          </w:p>
        </w:tc>
        <w:tc>
          <w:tcPr>
            <w:tcW w:w="5000" w:type="dxa"/>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F14 Participation of women in political and public life </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A42 Institutions &amp; policies - General</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D7 Right to participation in public affairs and right to vote</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F12 Discrimination against women</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women</w:t>
            </w:r>
          </w:p>
        </w:tc>
        <w:tc>
          <w:tcPr>
            <w:tcW w:w="4600" w:type="dxa"/>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56AE2">
        <w:trPr>
          <w:cantSplit/>
        </w:trPr>
        <w:tc>
          <w:tcPr>
            <w:tcW w:w="4520" w:type="dxa"/>
            <w:tcBorders>
              <w:bottom w:val="dotted" w:sz="4" w:space="0" w:color="auto"/>
            </w:tcBorders>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107.130 Take all necessary measures to raise the level of involvement of women in public and political life according to the quota stated in the relevant laws (Turkey);</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CB115A">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w:t>
            </w:r>
            <w:r w:rsidR="00CB115A">
              <w:rPr>
                <w:color w:val="000000"/>
                <w:szCs w:val="22"/>
                <w:lang w:eastAsia="en-GB"/>
              </w:rPr>
              <w:t xml:space="preserve">symbol A/HRC/29/G/4) states: </w:t>
            </w:r>
            <w:r w:rsidRPr="00E56AE2">
              <w:rPr>
                <w:color w:val="000000"/>
                <w:szCs w:val="22"/>
                <w:lang w:eastAsia="en-GB"/>
              </w:rPr>
              <w:t>Recommendation accepted.</w:t>
            </w:r>
          </w:p>
        </w:tc>
        <w:tc>
          <w:tcPr>
            <w:tcW w:w="1100" w:type="dxa"/>
            <w:tcBorders>
              <w:bottom w:val="dotted" w:sz="4" w:space="0" w:color="auto"/>
            </w:tcBorders>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t>Noted</w:t>
            </w:r>
          </w:p>
        </w:tc>
        <w:tc>
          <w:tcPr>
            <w:tcW w:w="5000" w:type="dxa"/>
            <w:tcBorders>
              <w:bottom w:val="dotted" w:sz="4" w:space="0" w:color="auto"/>
            </w:tcBorders>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F14 Participation of women in political and public life </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D7 Right to participation in public affairs and right to vote</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women</w:t>
            </w:r>
          </w:p>
        </w:tc>
        <w:tc>
          <w:tcPr>
            <w:tcW w:w="4600" w:type="dxa"/>
            <w:tcBorders>
              <w:bottom w:val="dotted" w:sz="4" w:space="0" w:color="auto"/>
            </w:tcBorders>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F0D0C">
        <w:trPr>
          <w:cantSplit/>
        </w:trPr>
        <w:tc>
          <w:tcPr>
            <w:tcW w:w="15220" w:type="dxa"/>
            <w:gridSpan w:val="4"/>
            <w:shd w:val="clear" w:color="auto" w:fill="DBE5F1"/>
            <w:hideMark/>
          </w:tcPr>
          <w:p w:rsidR="00E56AE2" w:rsidRPr="00E56AE2" w:rsidRDefault="00E56AE2" w:rsidP="00E56AE2">
            <w:pPr>
              <w:suppressAutoHyphens w:val="0"/>
              <w:spacing w:before="40" w:after="40" w:line="240" w:lineRule="auto"/>
              <w:rPr>
                <w:b/>
                <w:i/>
                <w:sz w:val="28"/>
                <w:lang w:eastAsia="en-GB"/>
              </w:rPr>
            </w:pPr>
            <w:r>
              <w:rPr>
                <w:b/>
                <w:i/>
                <w:color w:val="000000"/>
                <w:sz w:val="28"/>
                <w:szCs w:val="22"/>
                <w:lang w:eastAsia="en-GB"/>
              </w:rPr>
              <w:t xml:space="preserve">Theme: </w:t>
            </w:r>
            <w:r w:rsidRPr="00E56AE2">
              <w:rPr>
                <w:b/>
                <w:i/>
                <w:color w:val="000000"/>
                <w:sz w:val="28"/>
                <w:szCs w:val="22"/>
                <w:lang w:eastAsia="en-GB"/>
              </w:rPr>
              <w:t>F31 Children: definition; general principles; protection</w:t>
            </w:r>
          </w:p>
        </w:tc>
      </w:tr>
      <w:tr w:rsidR="00E56AE2" w:rsidRPr="00E56AE2" w:rsidTr="00E56AE2">
        <w:trPr>
          <w:cantSplit/>
        </w:trPr>
        <w:tc>
          <w:tcPr>
            <w:tcW w:w="4520" w:type="dxa"/>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107.88 Implement the 2011–2014 action plan for children and the Strategy for combating violence against children 2012–2015, provide sufficient resources for the Strategy, enact a comprehensive national law on the rights of the child, ensure effective means of reporting violence against children and provide material and psychological assistance to victims of such violence (Saudi Arabia);</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CB115A">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partially accepted. In January 2015, the Council of Ministers adopted an analytical report on the implementation of the 2011 – 2014 Action Plan for Children, which was based on an assessment of the degree the measures had been implemented. The position of the </w:t>
            </w:r>
            <w:proofErr w:type="spellStart"/>
            <w:r w:rsidRPr="00E56AE2">
              <w:rPr>
                <w:color w:val="000000"/>
                <w:szCs w:val="22"/>
                <w:lang w:eastAsia="en-GB"/>
              </w:rPr>
              <w:t>Republika</w:t>
            </w:r>
            <w:proofErr w:type="spellEnd"/>
            <w:r w:rsidRPr="00E56AE2">
              <w:rPr>
                <w:color w:val="000000"/>
                <w:szCs w:val="22"/>
                <w:lang w:eastAsia="en-GB"/>
              </w:rPr>
              <w:t xml:space="preserve"> </w:t>
            </w:r>
            <w:proofErr w:type="spellStart"/>
            <w:r w:rsidRPr="00E56AE2">
              <w:rPr>
                <w:color w:val="000000"/>
                <w:szCs w:val="22"/>
                <w:lang w:eastAsia="en-GB"/>
              </w:rPr>
              <w:t>Srpska</w:t>
            </w:r>
            <w:proofErr w:type="spellEnd"/>
            <w:r w:rsidRPr="00E56AE2">
              <w:rPr>
                <w:color w:val="000000"/>
                <w:szCs w:val="22"/>
                <w:lang w:eastAsia="en-GB"/>
              </w:rPr>
              <w:t xml:space="preserve"> Government is that a comprehensive national law on the rights of the child cannot be enacted, because this is a matter within competence of Entities, while the Government of the Federation of Bosnia and Herzegovina has accepted the recommendation. The recommendation is acceptable insofar as it relates to ensuring the effective ways of reporting violence against children and to taking initiatives for the adoption of the Framework Law on the Rights of the Child at the state level. </w:t>
            </w:r>
          </w:p>
        </w:tc>
        <w:tc>
          <w:tcPr>
            <w:tcW w:w="1100" w:type="dxa"/>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t>Noted</w:t>
            </w:r>
          </w:p>
        </w:tc>
        <w:tc>
          <w:tcPr>
            <w:tcW w:w="5000" w:type="dxa"/>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F31 Children: definition; general principles; protection</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A41 Constitutional and legislative framework</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F32 Children: family environment and alternative care</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F33 Children: protection against exploitation</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children</w:t>
            </w:r>
          </w:p>
        </w:tc>
        <w:tc>
          <w:tcPr>
            <w:tcW w:w="4600" w:type="dxa"/>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56AE2">
        <w:trPr>
          <w:cantSplit/>
        </w:trPr>
        <w:tc>
          <w:tcPr>
            <w:tcW w:w="4520" w:type="dxa"/>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107.25 Take all necessary measures to ensure the application of all laws and the training of officials in the rights of the child (Libya);</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CB115A">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accepted.</w:t>
            </w:r>
          </w:p>
        </w:tc>
        <w:tc>
          <w:tcPr>
            <w:tcW w:w="1100" w:type="dxa"/>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t>Noted</w:t>
            </w:r>
          </w:p>
        </w:tc>
        <w:tc>
          <w:tcPr>
            <w:tcW w:w="5000" w:type="dxa"/>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F31 Children: definition; general principles; protection</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A53 Professional training in human rights</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children</w:t>
            </w:r>
          </w:p>
        </w:tc>
        <w:tc>
          <w:tcPr>
            <w:tcW w:w="4600" w:type="dxa"/>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56AE2">
        <w:trPr>
          <w:cantSplit/>
        </w:trPr>
        <w:tc>
          <w:tcPr>
            <w:tcW w:w="4520" w:type="dxa"/>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107.19 After the implementation of the action plan for children in Bosnia and Herzegovina for the period 2002–2010, continue developing programmes for the protection of children, particularly on the fight against child exploitation for begging, their possible recruitment and use in armed conflicts, their protection in judicial processes, as well as their separation from adults in places of detention (Chile);</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CB115A">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partially accepted. As a continuation of on-going activities to implement the UN Convention on the Rights of the Child, in July 2011, the Council of Ministers adopted the Action Plan for Children in Bosnia and Herzegovina for the </w:t>
            </w:r>
            <w:proofErr w:type="gramStart"/>
            <w:r w:rsidRPr="00E56AE2">
              <w:rPr>
                <w:color w:val="000000"/>
                <w:szCs w:val="22"/>
                <w:lang w:eastAsia="en-GB"/>
              </w:rPr>
              <w:t>period  2011</w:t>
            </w:r>
            <w:proofErr w:type="gramEnd"/>
            <w:r w:rsidRPr="00E56AE2">
              <w:rPr>
                <w:color w:val="000000"/>
                <w:szCs w:val="22"/>
                <w:lang w:eastAsia="en-GB"/>
              </w:rPr>
              <w:t xml:space="preserve"> – 2014, which defined the priority objectives and measures to take for the protection of children. The </w:t>
            </w:r>
            <w:proofErr w:type="spellStart"/>
            <w:r w:rsidRPr="00E56AE2">
              <w:rPr>
                <w:color w:val="000000"/>
                <w:szCs w:val="22"/>
                <w:lang w:eastAsia="en-GB"/>
              </w:rPr>
              <w:t>Republika</w:t>
            </w:r>
            <w:proofErr w:type="spellEnd"/>
            <w:r w:rsidRPr="00E56AE2">
              <w:rPr>
                <w:color w:val="000000"/>
                <w:szCs w:val="22"/>
                <w:lang w:eastAsia="en-GB"/>
              </w:rPr>
              <w:t xml:space="preserve"> </w:t>
            </w:r>
            <w:proofErr w:type="spellStart"/>
            <w:r w:rsidRPr="00E56AE2">
              <w:rPr>
                <w:color w:val="000000"/>
                <w:szCs w:val="22"/>
                <w:lang w:eastAsia="en-GB"/>
              </w:rPr>
              <w:t>Srpska</w:t>
            </w:r>
            <w:proofErr w:type="spellEnd"/>
            <w:r w:rsidRPr="00E56AE2">
              <w:rPr>
                <w:color w:val="000000"/>
                <w:szCs w:val="22"/>
                <w:lang w:eastAsia="en-GB"/>
              </w:rPr>
              <w:t xml:space="preserve"> Government believes that the development of programmes to protect children is within exclusive competence of the Entities, while the Government of the Federation of Bosnia and Herzegovina has accepted the recommendation. The recommendation is acceptable insofar as it relates to possible recruitment and use of children in armed conflicts and to fulfilment of international obligations and commitments under international conventions. </w:t>
            </w:r>
          </w:p>
        </w:tc>
        <w:tc>
          <w:tcPr>
            <w:tcW w:w="1100" w:type="dxa"/>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t>Noted</w:t>
            </w:r>
          </w:p>
        </w:tc>
        <w:tc>
          <w:tcPr>
            <w:tcW w:w="5000" w:type="dxa"/>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F31 Children: definition; general principles; protection</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D26 Conditions of detention</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F33 Children: protection against exploitation</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F34 Children: Juvenile justice</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F35 Children in armed conflict</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children</w:t>
            </w:r>
          </w:p>
        </w:tc>
        <w:tc>
          <w:tcPr>
            <w:tcW w:w="4600" w:type="dxa"/>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56AE2">
        <w:trPr>
          <w:cantSplit/>
        </w:trPr>
        <w:tc>
          <w:tcPr>
            <w:tcW w:w="4520" w:type="dxa"/>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107.18 Continue with further efforts to guarantee children’s rights, particularly in the field of social protection and education (Viet Nam);</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CB115A">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accepted.</w:t>
            </w:r>
          </w:p>
        </w:tc>
        <w:tc>
          <w:tcPr>
            <w:tcW w:w="1100" w:type="dxa"/>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t>Noted</w:t>
            </w:r>
          </w:p>
        </w:tc>
        <w:tc>
          <w:tcPr>
            <w:tcW w:w="5000" w:type="dxa"/>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F31 Children: definition; general principles; protection</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E51 Right to education - General</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children</w:t>
            </w:r>
          </w:p>
        </w:tc>
        <w:tc>
          <w:tcPr>
            <w:tcW w:w="4600" w:type="dxa"/>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56AE2">
        <w:trPr>
          <w:cantSplit/>
        </w:trPr>
        <w:tc>
          <w:tcPr>
            <w:tcW w:w="4520" w:type="dxa"/>
            <w:tcBorders>
              <w:bottom w:val="dotted" w:sz="4" w:space="0" w:color="auto"/>
            </w:tcBorders>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107.70 Implement measures to reduce and eliminate child, early and forced marriage, including by addressing factors leading to high school drop-out rates among Roma children (Canada);</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CB115A">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accepted.</w:t>
            </w:r>
          </w:p>
        </w:tc>
        <w:tc>
          <w:tcPr>
            <w:tcW w:w="1100" w:type="dxa"/>
            <w:tcBorders>
              <w:bottom w:val="dotted" w:sz="4" w:space="0" w:color="auto"/>
            </w:tcBorders>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t>Noted</w:t>
            </w:r>
          </w:p>
        </w:tc>
        <w:tc>
          <w:tcPr>
            <w:tcW w:w="5000" w:type="dxa"/>
            <w:tcBorders>
              <w:bottom w:val="dotted" w:sz="4" w:space="0" w:color="auto"/>
            </w:tcBorders>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F31 Children: definition; general principles; protection</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E51 Right to education - General</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F13 Violence against women</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F19 Girls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F33 Children: protection against exploitation</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G1 Members of minorities</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children</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girls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F0D0C">
        <w:trPr>
          <w:cantSplit/>
        </w:trPr>
        <w:tc>
          <w:tcPr>
            <w:tcW w:w="15220" w:type="dxa"/>
            <w:gridSpan w:val="4"/>
            <w:shd w:val="clear" w:color="auto" w:fill="DBE5F1"/>
            <w:hideMark/>
          </w:tcPr>
          <w:p w:rsidR="00E56AE2" w:rsidRPr="00E56AE2" w:rsidRDefault="00E56AE2" w:rsidP="00E56AE2">
            <w:pPr>
              <w:suppressAutoHyphens w:val="0"/>
              <w:spacing w:before="40" w:after="40" w:line="240" w:lineRule="auto"/>
              <w:rPr>
                <w:b/>
                <w:i/>
                <w:sz w:val="28"/>
                <w:lang w:eastAsia="en-GB"/>
              </w:rPr>
            </w:pPr>
            <w:r>
              <w:rPr>
                <w:b/>
                <w:i/>
                <w:color w:val="000000"/>
                <w:sz w:val="28"/>
                <w:szCs w:val="22"/>
                <w:lang w:eastAsia="en-GB"/>
              </w:rPr>
              <w:t xml:space="preserve">Theme: </w:t>
            </w:r>
            <w:r w:rsidRPr="00E56AE2">
              <w:rPr>
                <w:b/>
                <w:i/>
                <w:color w:val="000000"/>
                <w:sz w:val="28"/>
                <w:szCs w:val="22"/>
                <w:lang w:eastAsia="en-GB"/>
              </w:rPr>
              <w:t>F33 Children: protection against exploitation</w:t>
            </w:r>
          </w:p>
        </w:tc>
      </w:tr>
      <w:tr w:rsidR="00E56AE2" w:rsidRPr="00E56AE2" w:rsidTr="00E56AE2">
        <w:trPr>
          <w:cantSplit/>
        </w:trPr>
        <w:tc>
          <w:tcPr>
            <w:tcW w:w="4520" w:type="dxa"/>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107.78 Make necessary amendments to the national legislation in order to bring it into line with international obligations and commitments for the protection of children and in particular for their protection against sexual abuses, as well as against trafficking of persons (Switzerland);</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CB115A">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partially accepted. Owing to a continuous process of accession to new conventions and protocols as well as to recommendations of CRC, Bosnia and Herzegovina should further improve the existing laws that apply in </w:t>
            </w:r>
            <w:proofErr w:type="spellStart"/>
            <w:r w:rsidRPr="00E56AE2">
              <w:rPr>
                <w:color w:val="000000"/>
                <w:szCs w:val="22"/>
                <w:lang w:eastAsia="en-GB"/>
              </w:rPr>
              <w:t>BiH</w:t>
            </w:r>
            <w:proofErr w:type="spellEnd"/>
            <w:r w:rsidRPr="00E56AE2">
              <w:rPr>
                <w:color w:val="000000"/>
                <w:szCs w:val="22"/>
                <w:lang w:eastAsia="en-GB"/>
              </w:rPr>
              <w:t xml:space="preserve">. The position of the </w:t>
            </w:r>
            <w:proofErr w:type="spellStart"/>
            <w:r w:rsidRPr="00E56AE2">
              <w:rPr>
                <w:color w:val="000000"/>
                <w:szCs w:val="22"/>
                <w:lang w:eastAsia="en-GB"/>
              </w:rPr>
              <w:t>Republika</w:t>
            </w:r>
            <w:proofErr w:type="spellEnd"/>
            <w:r w:rsidRPr="00E56AE2">
              <w:rPr>
                <w:color w:val="000000"/>
                <w:szCs w:val="22"/>
                <w:lang w:eastAsia="en-GB"/>
              </w:rPr>
              <w:t xml:space="preserve"> </w:t>
            </w:r>
            <w:proofErr w:type="spellStart"/>
            <w:r w:rsidRPr="00E56AE2">
              <w:rPr>
                <w:color w:val="000000"/>
                <w:szCs w:val="22"/>
                <w:lang w:eastAsia="en-GB"/>
              </w:rPr>
              <w:t>Srpska</w:t>
            </w:r>
            <w:proofErr w:type="spellEnd"/>
            <w:r w:rsidRPr="00E56AE2">
              <w:rPr>
                <w:color w:val="000000"/>
                <w:szCs w:val="22"/>
                <w:lang w:eastAsia="en-GB"/>
              </w:rPr>
              <w:t xml:space="preserve"> Government is that this Entity's most recent amendments to the Criminal Code have brought about compliance with international conventions and standards, while the Government of the Federation of Bosnia and Herzegovina has accepted the recommendation. The recommendation is acceptable insofar as it relates to the further process of bringing the legislation into line not only with UN international standards but also with EU acquis standards at the appropriate levels of government in accordance with the constitutional competences of Bosnia and Herzegovina and Entities. </w:t>
            </w:r>
          </w:p>
        </w:tc>
        <w:tc>
          <w:tcPr>
            <w:tcW w:w="1100" w:type="dxa"/>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t>Noted</w:t>
            </w:r>
          </w:p>
        </w:tc>
        <w:tc>
          <w:tcPr>
            <w:tcW w:w="5000" w:type="dxa"/>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F33 Children: protection against exploitation</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A41 Constitutional and legislative framework</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B51 Right to an effective remedy</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D27 Prohibition of slavery, trafficking</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F31 Children: definition; general principles; protection</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children</w:t>
            </w:r>
          </w:p>
        </w:tc>
        <w:tc>
          <w:tcPr>
            <w:tcW w:w="4600" w:type="dxa"/>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56AE2">
        <w:trPr>
          <w:cantSplit/>
        </w:trPr>
        <w:tc>
          <w:tcPr>
            <w:tcW w:w="4520" w:type="dxa"/>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107.79 Raise public awareness of the Council of Europe Convention on the Protection of Children against Sexual Exploitation and Sexual Abuse (Lithuania);</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CB115A">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accepted.</w:t>
            </w:r>
          </w:p>
        </w:tc>
        <w:tc>
          <w:tcPr>
            <w:tcW w:w="1100" w:type="dxa"/>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t>Noted</w:t>
            </w:r>
          </w:p>
        </w:tc>
        <w:tc>
          <w:tcPr>
            <w:tcW w:w="5000" w:type="dxa"/>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F33 Children: protection against exploitation</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A54 Awareness raising and dissemination</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B51 Right to an effective remedy</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D27 Prohibition of slavery, trafficking</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E32 Right to just and favourable conditions of work</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F31 Children: definition; general principles; protection</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children</w:t>
            </w:r>
          </w:p>
        </w:tc>
        <w:tc>
          <w:tcPr>
            <w:tcW w:w="4600" w:type="dxa"/>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56AE2">
        <w:trPr>
          <w:cantSplit/>
        </w:trPr>
        <w:tc>
          <w:tcPr>
            <w:tcW w:w="4520" w:type="dxa"/>
            <w:tcBorders>
              <w:bottom w:val="dotted" w:sz="4" w:space="0" w:color="auto"/>
            </w:tcBorders>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107.77 Address serious problems associated with pursuing perpetrators of child pornography and other forms of sexual exploitation and sexual abuse of children and providing assistance for and protection of victims and witnesses (Iran(Islamic Republic of));</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CB115A">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accepted.</w:t>
            </w:r>
          </w:p>
        </w:tc>
        <w:tc>
          <w:tcPr>
            <w:tcW w:w="1100" w:type="dxa"/>
            <w:tcBorders>
              <w:bottom w:val="dotted" w:sz="4" w:space="0" w:color="auto"/>
            </w:tcBorders>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t>Noted</w:t>
            </w:r>
          </w:p>
        </w:tc>
        <w:tc>
          <w:tcPr>
            <w:tcW w:w="5000" w:type="dxa"/>
            <w:tcBorders>
              <w:bottom w:val="dotted" w:sz="4" w:space="0" w:color="auto"/>
            </w:tcBorders>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F33 Children: protection against exploitation</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B51 Right to an effective remedy</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B53 Support to victims and witnesses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F13 Violence against women</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F31 Children: definition; general principles; protection</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children</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women</w:t>
            </w:r>
          </w:p>
        </w:tc>
        <w:tc>
          <w:tcPr>
            <w:tcW w:w="4600" w:type="dxa"/>
            <w:tcBorders>
              <w:bottom w:val="dotted" w:sz="4" w:space="0" w:color="auto"/>
            </w:tcBorders>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F0D0C">
        <w:trPr>
          <w:cantSplit/>
        </w:trPr>
        <w:tc>
          <w:tcPr>
            <w:tcW w:w="15220" w:type="dxa"/>
            <w:gridSpan w:val="4"/>
            <w:shd w:val="clear" w:color="auto" w:fill="DBE5F1"/>
            <w:hideMark/>
          </w:tcPr>
          <w:p w:rsidR="00E56AE2" w:rsidRPr="00E56AE2" w:rsidRDefault="00E56AE2" w:rsidP="00E56AE2">
            <w:pPr>
              <w:suppressAutoHyphens w:val="0"/>
              <w:spacing w:before="40" w:after="40" w:line="240" w:lineRule="auto"/>
              <w:rPr>
                <w:b/>
                <w:i/>
                <w:sz w:val="28"/>
                <w:lang w:eastAsia="en-GB"/>
              </w:rPr>
            </w:pPr>
            <w:r>
              <w:rPr>
                <w:b/>
                <w:i/>
                <w:color w:val="000000"/>
                <w:sz w:val="28"/>
                <w:szCs w:val="22"/>
                <w:lang w:eastAsia="en-GB"/>
              </w:rPr>
              <w:t xml:space="preserve">Theme: </w:t>
            </w:r>
            <w:r w:rsidRPr="00E56AE2">
              <w:rPr>
                <w:b/>
                <w:i/>
                <w:color w:val="000000"/>
                <w:sz w:val="28"/>
                <w:szCs w:val="22"/>
                <w:lang w:eastAsia="en-GB"/>
              </w:rPr>
              <w:t>F34 Children: Juvenile justice</w:t>
            </w:r>
          </w:p>
        </w:tc>
      </w:tr>
      <w:tr w:rsidR="00E56AE2" w:rsidRPr="00E56AE2" w:rsidTr="00E56AE2">
        <w:trPr>
          <w:cantSplit/>
        </w:trPr>
        <w:tc>
          <w:tcPr>
            <w:tcW w:w="4520" w:type="dxa"/>
            <w:tcBorders>
              <w:bottom w:val="dotted" w:sz="4" w:space="0" w:color="auto"/>
            </w:tcBorders>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107.101 Continue aligning the juvenile justice system with international standards (Latvia);</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CB115A">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accepted</w:t>
            </w:r>
          </w:p>
        </w:tc>
        <w:tc>
          <w:tcPr>
            <w:tcW w:w="1100" w:type="dxa"/>
            <w:tcBorders>
              <w:bottom w:val="dotted" w:sz="4" w:space="0" w:color="auto"/>
            </w:tcBorders>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t>Noted</w:t>
            </w:r>
          </w:p>
        </w:tc>
        <w:tc>
          <w:tcPr>
            <w:tcW w:w="5000" w:type="dxa"/>
            <w:tcBorders>
              <w:bottom w:val="dotted" w:sz="4" w:space="0" w:color="auto"/>
            </w:tcBorders>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F34 Children: Juvenile justice</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D51 Administration of justice &amp; fair trial</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children</w:t>
            </w:r>
          </w:p>
        </w:tc>
        <w:tc>
          <w:tcPr>
            <w:tcW w:w="4600" w:type="dxa"/>
            <w:tcBorders>
              <w:bottom w:val="dotted" w:sz="4" w:space="0" w:color="auto"/>
            </w:tcBorders>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F0D0C">
        <w:trPr>
          <w:cantSplit/>
        </w:trPr>
        <w:tc>
          <w:tcPr>
            <w:tcW w:w="15220" w:type="dxa"/>
            <w:gridSpan w:val="4"/>
            <w:shd w:val="clear" w:color="auto" w:fill="DBE5F1"/>
            <w:hideMark/>
          </w:tcPr>
          <w:p w:rsidR="00E56AE2" w:rsidRPr="00E56AE2" w:rsidRDefault="00E56AE2" w:rsidP="00E56AE2">
            <w:pPr>
              <w:suppressAutoHyphens w:val="0"/>
              <w:spacing w:before="40" w:after="40" w:line="240" w:lineRule="auto"/>
              <w:rPr>
                <w:b/>
                <w:i/>
                <w:sz w:val="28"/>
                <w:lang w:eastAsia="en-GB"/>
              </w:rPr>
            </w:pPr>
            <w:r>
              <w:rPr>
                <w:b/>
                <w:i/>
                <w:color w:val="000000"/>
                <w:sz w:val="28"/>
                <w:szCs w:val="22"/>
                <w:lang w:eastAsia="en-GB"/>
              </w:rPr>
              <w:t xml:space="preserve">Theme: </w:t>
            </w:r>
            <w:r w:rsidRPr="00E56AE2">
              <w:rPr>
                <w:b/>
                <w:i/>
                <w:color w:val="000000"/>
                <w:sz w:val="28"/>
                <w:szCs w:val="22"/>
                <w:lang w:eastAsia="en-GB"/>
              </w:rPr>
              <w:t>F4 Persons with disabilities</w:t>
            </w:r>
          </w:p>
        </w:tc>
      </w:tr>
      <w:tr w:rsidR="00E56AE2" w:rsidRPr="00E56AE2" w:rsidTr="00E56AE2">
        <w:trPr>
          <w:cantSplit/>
        </w:trPr>
        <w:tc>
          <w:tcPr>
            <w:tcW w:w="4520" w:type="dxa"/>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107.149 Further improve the social status of persons with disabilities(Afghanistan);</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CB115A">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accepted.</w:t>
            </w:r>
          </w:p>
        </w:tc>
        <w:tc>
          <w:tcPr>
            <w:tcW w:w="1100" w:type="dxa"/>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t>Noted</w:t>
            </w:r>
          </w:p>
        </w:tc>
        <w:tc>
          <w:tcPr>
            <w:tcW w:w="5000" w:type="dxa"/>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F4 Persons with disabilities</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persons with disabilities</w:t>
            </w:r>
          </w:p>
        </w:tc>
        <w:tc>
          <w:tcPr>
            <w:tcW w:w="4600" w:type="dxa"/>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56AE2">
        <w:trPr>
          <w:cantSplit/>
        </w:trPr>
        <w:tc>
          <w:tcPr>
            <w:tcW w:w="4520" w:type="dxa"/>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107.157 Strengthen the application in all its territory of the Convention on the Rights of Persons with Disabilities, guaranteeing that the different measures initiated are in line with the approach defined in the Convention (Spain);</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6D27C5">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accepted.</w:t>
            </w:r>
          </w:p>
        </w:tc>
        <w:tc>
          <w:tcPr>
            <w:tcW w:w="1100" w:type="dxa"/>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t>Noted</w:t>
            </w:r>
          </w:p>
        </w:tc>
        <w:tc>
          <w:tcPr>
            <w:tcW w:w="5000" w:type="dxa"/>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F4 Persons with disabilities</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persons with disabilities</w:t>
            </w:r>
          </w:p>
        </w:tc>
        <w:tc>
          <w:tcPr>
            <w:tcW w:w="4600" w:type="dxa"/>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56AE2">
        <w:trPr>
          <w:cantSplit/>
        </w:trPr>
        <w:tc>
          <w:tcPr>
            <w:tcW w:w="4520" w:type="dxa"/>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107.148 Bring the State legislation into line with CRPD (Angola);</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6D27C5">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accepted.</w:t>
            </w:r>
          </w:p>
        </w:tc>
        <w:tc>
          <w:tcPr>
            <w:tcW w:w="1100" w:type="dxa"/>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t>Noted</w:t>
            </w:r>
          </w:p>
        </w:tc>
        <w:tc>
          <w:tcPr>
            <w:tcW w:w="5000" w:type="dxa"/>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F4 Persons with disabilities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A41 Constitutional and legislative framework</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persons with disabilities</w:t>
            </w:r>
          </w:p>
        </w:tc>
        <w:tc>
          <w:tcPr>
            <w:tcW w:w="4600" w:type="dxa"/>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56AE2">
        <w:trPr>
          <w:cantSplit/>
        </w:trPr>
        <w:tc>
          <w:tcPr>
            <w:tcW w:w="4520" w:type="dxa"/>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107.150 Harmonize all laws and regulations in order to ensure equal treatment of persons with disabilities throughout the country, and to eliminate differential treatment of persons with disabilities based on a cause of disability (Finland);</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6D27C5">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partially accepted. The Entities have exclusive competence over the protection of persons with disabilities. The </w:t>
            </w:r>
            <w:proofErr w:type="spellStart"/>
            <w:r w:rsidRPr="00E56AE2">
              <w:rPr>
                <w:color w:val="000000"/>
                <w:szCs w:val="22"/>
                <w:lang w:eastAsia="en-GB"/>
              </w:rPr>
              <w:t>Republika</w:t>
            </w:r>
            <w:proofErr w:type="spellEnd"/>
            <w:r w:rsidRPr="00E56AE2">
              <w:rPr>
                <w:color w:val="000000"/>
                <w:szCs w:val="22"/>
                <w:lang w:eastAsia="en-GB"/>
              </w:rPr>
              <w:t xml:space="preserve"> </w:t>
            </w:r>
            <w:proofErr w:type="spellStart"/>
            <w:r w:rsidRPr="00E56AE2">
              <w:rPr>
                <w:color w:val="000000"/>
                <w:szCs w:val="22"/>
                <w:lang w:eastAsia="en-GB"/>
              </w:rPr>
              <w:t>Srpska</w:t>
            </w:r>
            <w:proofErr w:type="spellEnd"/>
            <w:r w:rsidRPr="00E56AE2">
              <w:rPr>
                <w:color w:val="000000"/>
                <w:szCs w:val="22"/>
                <w:lang w:eastAsia="en-GB"/>
              </w:rPr>
              <w:t xml:space="preserve"> Government did not support development of a unified National Action Plan in the field of people with disabilities on the basis of the UN Convention on People with Disabilities as </w:t>
            </w:r>
            <w:proofErr w:type="spellStart"/>
            <w:r w:rsidRPr="00E56AE2">
              <w:rPr>
                <w:color w:val="000000"/>
                <w:szCs w:val="22"/>
                <w:lang w:eastAsia="en-GB"/>
              </w:rPr>
              <w:t>BiH</w:t>
            </w:r>
            <w:proofErr w:type="spellEnd"/>
            <w:r w:rsidRPr="00E56AE2">
              <w:rPr>
                <w:color w:val="000000"/>
                <w:szCs w:val="22"/>
                <w:lang w:eastAsia="en-GB"/>
              </w:rPr>
              <w:t xml:space="preserve"> had already designed "Disability Policy in Bosnia and Herzegovina" and adopted "Action Plan of the Council of Europe to promote the rights and full participation in society of people with disabilities: Improving the quality of life of people with disabilities in Europe, 206-2015". The Council of Ministers has formed a Council for Persons with Disabilities </w:t>
            </w:r>
            <w:proofErr w:type="spellStart"/>
            <w:r w:rsidRPr="00E56AE2">
              <w:rPr>
                <w:color w:val="000000"/>
                <w:szCs w:val="22"/>
                <w:lang w:eastAsia="en-GB"/>
              </w:rPr>
              <w:t>BiH</w:t>
            </w:r>
            <w:proofErr w:type="spellEnd"/>
            <w:r w:rsidRPr="00E56AE2">
              <w:rPr>
                <w:color w:val="000000"/>
                <w:szCs w:val="22"/>
                <w:lang w:eastAsia="en-GB"/>
              </w:rPr>
              <w:t>, as an advisory and coordinating body that helps in monitoring the implementation of the UN Convention for Persons with Disabilities and the Entity governments and BD have already adopted the Strategy for the equalization of opportunities for persons with disabilities and formed bodies to monitor the strategy implement</w:t>
            </w:r>
            <w:bookmarkStart w:id="0" w:name="_GoBack"/>
            <w:bookmarkEnd w:id="0"/>
            <w:r w:rsidRPr="00E56AE2">
              <w:rPr>
                <w:color w:val="000000"/>
                <w:szCs w:val="22"/>
                <w:lang w:eastAsia="en-GB"/>
              </w:rPr>
              <w:t xml:space="preserve">ation. </w:t>
            </w:r>
          </w:p>
        </w:tc>
        <w:tc>
          <w:tcPr>
            <w:tcW w:w="1100" w:type="dxa"/>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t>Noted</w:t>
            </w:r>
          </w:p>
        </w:tc>
        <w:tc>
          <w:tcPr>
            <w:tcW w:w="5000" w:type="dxa"/>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F4 Persons with disabilities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A41 Constitutional and legislative framework</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persons with disabilities</w:t>
            </w:r>
          </w:p>
        </w:tc>
        <w:tc>
          <w:tcPr>
            <w:tcW w:w="4600" w:type="dxa"/>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56AE2">
        <w:trPr>
          <w:cantSplit/>
        </w:trPr>
        <w:tc>
          <w:tcPr>
            <w:tcW w:w="4520" w:type="dxa"/>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107.151 Draft a single national action plan on the rights of persons with disabilities, with an associated budget and a clear timeframe for its implementation (Austria);</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6D27C5">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partially accepted. (See comments on recommendation 107.150). </w:t>
            </w:r>
          </w:p>
        </w:tc>
        <w:tc>
          <w:tcPr>
            <w:tcW w:w="1100" w:type="dxa"/>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t>Noted</w:t>
            </w:r>
          </w:p>
        </w:tc>
        <w:tc>
          <w:tcPr>
            <w:tcW w:w="5000" w:type="dxa"/>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F4 Persons with disabilities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A46 National Plans of Action on Human Rights (or specific areas)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A63 Budget and resources (for human rights implementation)</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persons with disabilities</w:t>
            </w:r>
          </w:p>
        </w:tc>
        <w:tc>
          <w:tcPr>
            <w:tcW w:w="4600" w:type="dxa"/>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56AE2">
        <w:trPr>
          <w:cantSplit/>
        </w:trPr>
        <w:tc>
          <w:tcPr>
            <w:tcW w:w="4520" w:type="dxa"/>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107.153 Step up the process of elaboration of the action plan on the implementation of the Convention on the Rights of Persons with Disabilities with a clearly defined timeframe (Slovakia);</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6D27C5">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accepted.</w:t>
            </w:r>
          </w:p>
        </w:tc>
        <w:tc>
          <w:tcPr>
            <w:tcW w:w="1100" w:type="dxa"/>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t>Noted</w:t>
            </w:r>
          </w:p>
        </w:tc>
        <w:tc>
          <w:tcPr>
            <w:tcW w:w="5000" w:type="dxa"/>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F4 Persons with disabilities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A46 National Plans of Action on Human Rights (or specific areas)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A63 Budget and resources (for human rights implementation)</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persons with disabilities</w:t>
            </w:r>
          </w:p>
        </w:tc>
        <w:tc>
          <w:tcPr>
            <w:tcW w:w="4600" w:type="dxa"/>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56AE2">
        <w:trPr>
          <w:cantSplit/>
        </w:trPr>
        <w:tc>
          <w:tcPr>
            <w:tcW w:w="4520" w:type="dxa"/>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107.154 Continue consolidating the social protection programmes for the application of the Convention on the Rights of Persons with Disabilities (Venezuela(Bolivarian Republic of));</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6D27C5">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accepted.</w:t>
            </w:r>
          </w:p>
        </w:tc>
        <w:tc>
          <w:tcPr>
            <w:tcW w:w="1100" w:type="dxa"/>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t>Noted</w:t>
            </w:r>
          </w:p>
        </w:tc>
        <w:tc>
          <w:tcPr>
            <w:tcW w:w="5000" w:type="dxa"/>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F4 Persons with disabilities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A46 National Plans of Action on Human Rights (or specific areas)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A63 Budget and resources (for human rights implementation)</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persons with disabilities</w:t>
            </w:r>
          </w:p>
        </w:tc>
        <w:tc>
          <w:tcPr>
            <w:tcW w:w="4600" w:type="dxa"/>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56AE2">
        <w:trPr>
          <w:cantSplit/>
        </w:trPr>
        <w:tc>
          <w:tcPr>
            <w:tcW w:w="4520" w:type="dxa"/>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107.152 Further its efforts in promoting the rights of persons with disabilities, including through considering a consolidated national action plan and designating an implementation national focal point, and providing the necessary resources to further ensure inclusive education and accessibility for persons with disabilities (Egypt);</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6D27C5">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partially accepted. (See comments on recommendation 107.150). </w:t>
            </w:r>
          </w:p>
        </w:tc>
        <w:tc>
          <w:tcPr>
            <w:tcW w:w="1100" w:type="dxa"/>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t>Noted</w:t>
            </w:r>
          </w:p>
        </w:tc>
        <w:tc>
          <w:tcPr>
            <w:tcW w:w="5000" w:type="dxa"/>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F4 Persons with disabilities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A46 National Plans of Action on Human Rights (or specific areas)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A63 Budget and resources (for human rights implementation)</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E51 Right to education - General</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persons with disabilities</w:t>
            </w:r>
          </w:p>
        </w:tc>
        <w:tc>
          <w:tcPr>
            <w:tcW w:w="4600" w:type="dxa"/>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56AE2">
        <w:trPr>
          <w:cantSplit/>
        </w:trPr>
        <w:tc>
          <w:tcPr>
            <w:tcW w:w="4520" w:type="dxa"/>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107.155 Adopt a national action plan to promote the rights of persons with disabilities, in line with CRPD, with special attention to the implementation of inclusive education and the promotion of labour market inclusion (Brazil);</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6D27C5">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partially accepted. (See comments on recommendation 107.150). </w:t>
            </w:r>
          </w:p>
        </w:tc>
        <w:tc>
          <w:tcPr>
            <w:tcW w:w="1100" w:type="dxa"/>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t>Noted</w:t>
            </w:r>
          </w:p>
        </w:tc>
        <w:tc>
          <w:tcPr>
            <w:tcW w:w="5000" w:type="dxa"/>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F4 Persons with disabilities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A46 National Plans of Action on Human Rights (or specific areas)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E31 Right to work</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E51 Right to education - General</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persons with disabilities</w:t>
            </w:r>
          </w:p>
        </w:tc>
        <w:tc>
          <w:tcPr>
            <w:tcW w:w="4600" w:type="dxa"/>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56AE2">
        <w:trPr>
          <w:cantSplit/>
        </w:trPr>
        <w:tc>
          <w:tcPr>
            <w:tcW w:w="4520" w:type="dxa"/>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107.156 Fully implement the Convention on the Rights of Persons with Disabilities and in this regard designate a focal point as coordination mechanism based on appropriate consultation with DPOs (Germany);</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6D27C5">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partially accepted. (See comments on recommendation 107.150). </w:t>
            </w:r>
          </w:p>
        </w:tc>
        <w:tc>
          <w:tcPr>
            <w:tcW w:w="1100" w:type="dxa"/>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t>Noted</w:t>
            </w:r>
          </w:p>
        </w:tc>
        <w:tc>
          <w:tcPr>
            <w:tcW w:w="5000" w:type="dxa"/>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F4 Persons with disabilities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A61 Cooperation with civil society</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persons with disabilities</w:t>
            </w:r>
          </w:p>
        </w:tc>
        <w:tc>
          <w:tcPr>
            <w:tcW w:w="4600" w:type="dxa"/>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56AE2">
        <w:trPr>
          <w:cantSplit/>
        </w:trPr>
        <w:tc>
          <w:tcPr>
            <w:tcW w:w="4520" w:type="dxa"/>
            <w:tcBorders>
              <w:bottom w:val="dotted" w:sz="4" w:space="0" w:color="auto"/>
            </w:tcBorders>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107.158 Continue efforts to eliminate all forms of discrimination against persons with disabilities, in line with best practices and international standards (Qatar);</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6D27C5">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w:t>
            </w:r>
            <w:r w:rsidR="006D27C5">
              <w:rPr>
                <w:color w:val="000000"/>
                <w:szCs w:val="22"/>
                <w:lang w:eastAsia="en-GB"/>
              </w:rPr>
              <w:t xml:space="preserve"> symbol A/HRC/29/G/4) states: </w:t>
            </w:r>
            <w:r w:rsidRPr="00E56AE2">
              <w:rPr>
                <w:color w:val="000000"/>
                <w:szCs w:val="22"/>
                <w:lang w:eastAsia="en-GB"/>
              </w:rPr>
              <w:t>Recommendation accepted.</w:t>
            </w:r>
          </w:p>
        </w:tc>
        <w:tc>
          <w:tcPr>
            <w:tcW w:w="1100" w:type="dxa"/>
            <w:tcBorders>
              <w:bottom w:val="dotted" w:sz="4" w:space="0" w:color="auto"/>
            </w:tcBorders>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t>Noted</w:t>
            </w:r>
          </w:p>
        </w:tc>
        <w:tc>
          <w:tcPr>
            <w:tcW w:w="5000" w:type="dxa"/>
            <w:tcBorders>
              <w:bottom w:val="dotted" w:sz="4" w:space="0" w:color="auto"/>
            </w:tcBorders>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F4 Persons with disabilities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B31 Equality &amp; non-discrimination</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persons with disabilities</w:t>
            </w:r>
          </w:p>
        </w:tc>
        <w:tc>
          <w:tcPr>
            <w:tcW w:w="4600" w:type="dxa"/>
            <w:tcBorders>
              <w:bottom w:val="dotted" w:sz="4" w:space="0" w:color="auto"/>
            </w:tcBorders>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F0D0C">
        <w:trPr>
          <w:cantSplit/>
        </w:trPr>
        <w:tc>
          <w:tcPr>
            <w:tcW w:w="15220" w:type="dxa"/>
            <w:gridSpan w:val="4"/>
            <w:shd w:val="clear" w:color="auto" w:fill="DBE5F1"/>
            <w:hideMark/>
          </w:tcPr>
          <w:p w:rsidR="00E56AE2" w:rsidRPr="00E56AE2" w:rsidRDefault="00E56AE2" w:rsidP="00E56AE2">
            <w:pPr>
              <w:suppressAutoHyphens w:val="0"/>
              <w:spacing w:before="40" w:after="40" w:line="240" w:lineRule="auto"/>
              <w:rPr>
                <w:b/>
                <w:i/>
                <w:sz w:val="28"/>
                <w:lang w:eastAsia="en-GB"/>
              </w:rPr>
            </w:pPr>
            <w:r>
              <w:rPr>
                <w:b/>
                <w:i/>
                <w:color w:val="000000"/>
                <w:sz w:val="28"/>
                <w:szCs w:val="22"/>
                <w:lang w:eastAsia="en-GB"/>
              </w:rPr>
              <w:t xml:space="preserve">Theme: </w:t>
            </w:r>
            <w:r w:rsidRPr="00E56AE2">
              <w:rPr>
                <w:b/>
                <w:i/>
                <w:color w:val="000000"/>
                <w:sz w:val="28"/>
                <w:szCs w:val="22"/>
                <w:lang w:eastAsia="en-GB"/>
              </w:rPr>
              <w:t>G1 Members of minorities</w:t>
            </w:r>
          </w:p>
        </w:tc>
      </w:tr>
      <w:tr w:rsidR="00E56AE2" w:rsidRPr="00E56AE2" w:rsidTr="00E56AE2">
        <w:trPr>
          <w:cantSplit/>
        </w:trPr>
        <w:tc>
          <w:tcPr>
            <w:tcW w:w="4520" w:type="dxa"/>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107.31 Further efforts to foster intercultural dialogue, tolerance and understanding among the different communities and groups living in Bosnia and Herzegovina (Italy);</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6D27C5">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accepted.</w:t>
            </w:r>
          </w:p>
        </w:tc>
        <w:tc>
          <w:tcPr>
            <w:tcW w:w="1100" w:type="dxa"/>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t>Noted</w:t>
            </w:r>
          </w:p>
        </w:tc>
        <w:tc>
          <w:tcPr>
            <w:tcW w:w="5000" w:type="dxa"/>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G1 Members of minorities</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minorities/ racial, ethnic, linguistic, religious or descent-based groups</w:t>
            </w:r>
          </w:p>
        </w:tc>
        <w:tc>
          <w:tcPr>
            <w:tcW w:w="4600" w:type="dxa"/>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56AE2">
        <w:trPr>
          <w:cantSplit/>
        </w:trPr>
        <w:tc>
          <w:tcPr>
            <w:tcW w:w="4520" w:type="dxa"/>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107.160 Create effective mechanisms for the social integration of Roma (Russian Federation);</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6D27C5">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accepted.</w:t>
            </w:r>
          </w:p>
        </w:tc>
        <w:tc>
          <w:tcPr>
            <w:tcW w:w="1100" w:type="dxa"/>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t>Noted</w:t>
            </w:r>
          </w:p>
        </w:tc>
        <w:tc>
          <w:tcPr>
            <w:tcW w:w="5000" w:type="dxa"/>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G1 Members of minorities</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minorities/ racial, ethnic, linguistic, religious or descent-based groups</w:t>
            </w:r>
          </w:p>
        </w:tc>
        <w:tc>
          <w:tcPr>
            <w:tcW w:w="4600" w:type="dxa"/>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56AE2">
        <w:trPr>
          <w:cantSplit/>
        </w:trPr>
        <w:tc>
          <w:tcPr>
            <w:tcW w:w="4520" w:type="dxa"/>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107.161 Continue promoting social inclusion by strengthening the protection of ethnic minorities, in particular the Roma (Senegal);</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ED0258">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accepted.</w:t>
            </w:r>
          </w:p>
        </w:tc>
        <w:tc>
          <w:tcPr>
            <w:tcW w:w="1100" w:type="dxa"/>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t>Noted</w:t>
            </w:r>
          </w:p>
        </w:tc>
        <w:tc>
          <w:tcPr>
            <w:tcW w:w="5000" w:type="dxa"/>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G1 Members of minorities</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minorities/ racial, ethnic, linguistic, religious or descent-based groups</w:t>
            </w:r>
          </w:p>
        </w:tc>
        <w:tc>
          <w:tcPr>
            <w:tcW w:w="4600" w:type="dxa"/>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56AE2">
        <w:trPr>
          <w:cantSplit/>
        </w:trPr>
        <w:tc>
          <w:tcPr>
            <w:tcW w:w="4520" w:type="dxa"/>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107.163 Ensure the inclusion and consultation of Roma while designing, implementing and evaluating policies, programmes or initiatives that might affect their rights (Austria);</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ED0258">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accepted.</w:t>
            </w:r>
          </w:p>
        </w:tc>
        <w:tc>
          <w:tcPr>
            <w:tcW w:w="1100" w:type="dxa"/>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t>Noted</w:t>
            </w:r>
          </w:p>
        </w:tc>
        <w:tc>
          <w:tcPr>
            <w:tcW w:w="5000" w:type="dxa"/>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G1 Members of minorities</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minorities/ racial, ethnic, linguistic, religious or descent-based groups</w:t>
            </w:r>
          </w:p>
        </w:tc>
        <w:tc>
          <w:tcPr>
            <w:tcW w:w="4600" w:type="dxa"/>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56AE2">
        <w:trPr>
          <w:cantSplit/>
        </w:trPr>
        <w:tc>
          <w:tcPr>
            <w:tcW w:w="4520" w:type="dxa"/>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107.167 Share the experience of Bosnia and Herzegovina in the field of multi-ethnic teaching of tolerance in schools (Morocco).</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ED0258">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partially accepted. The Government of the Federation of Bosnia and Herzegovina has accepted the recommendation, considering the exchange of experiences to be very useful in order to indicate the anomalies present in the educational system of our country, which is one of the ways of overcoming them, while the </w:t>
            </w:r>
            <w:proofErr w:type="spellStart"/>
            <w:r w:rsidRPr="00E56AE2">
              <w:rPr>
                <w:color w:val="000000"/>
                <w:szCs w:val="22"/>
                <w:lang w:eastAsia="en-GB"/>
              </w:rPr>
              <w:t>Republika</w:t>
            </w:r>
            <w:proofErr w:type="spellEnd"/>
            <w:r w:rsidRPr="00E56AE2">
              <w:rPr>
                <w:color w:val="000000"/>
                <w:szCs w:val="22"/>
                <w:lang w:eastAsia="en-GB"/>
              </w:rPr>
              <w:t xml:space="preserve"> </w:t>
            </w:r>
            <w:proofErr w:type="spellStart"/>
            <w:r w:rsidRPr="00E56AE2">
              <w:rPr>
                <w:color w:val="000000"/>
                <w:szCs w:val="22"/>
                <w:lang w:eastAsia="en-GB"/>
              </w:rPr>
              <w:t>Srpska</w:t>
            </w:r>
            <w:proofErr w:type="spellEnd"/>
            <w:r w:rsidRPr="00E56AE2">
              <w:rPr>
                <w:color w:val="000000"/>
                <w:szCs w:val="22"/>
                <w:lang w:eastAsia="en-GB"/>
              </w:rPr>
              <w:t xml:space="preserve"> Government considers that this recommendation is unclear. </w:t>
            </w:r>
          </w:p>
        </w:tc>
        <w:tc>
          <w:tcPr>
            <w:tcW w:w="1100" w:type="dxa"/>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t>Noted</w:t>
            </w:r>
          </w:p>
        </w:tc>
        <w:tc>
          <w:tcPr>
            <w:tcW w:w="5000" w:type="dxa"/>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G1 Members of minorities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A3 Inter-State cooperation &amp; development assistance</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E51 Right to education - General</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children</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minorities/ racial, ethnic, linguistic, religious or descent-based groups</w:t>
            </w:r>
          </w:p>
        </w:tc>
        <w:tc>
          <w:tcPr>
            <w:tcW w:w="4600" w:type="dxa"/>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56AE2">
        <w:trPr>
          <w:cantSplit/>
        </w:trPr>
        <w:tc>
          <w:tcPr>
            <w:tcW w:w="4520" w:type="dxa"/>
            <w:tcBorders>
              <w:bottom w:val="dotted" w:sz="4" w:space="0" w:color="auto"/>
            </w:tcBorders>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107.162 Pursue vigorously the action plan for the Roma, including ensuring equal treatment and easy access to social services for them (Sierra Leone);</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ED0258">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accepted.</w:t>
            </w:r>
          </w:p>
        </w:tc>
        <w:tc>
          <w:tcPr>
            <w:tcW w:w="1100" w:type="dxa"/>
            <w:tcBorders>
              <w:bottom w:val="dotted" w:sz="4" w:space="0" w:color="auto"/>
            </w:tcBorders>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t>Noted</w:t>
            </w:r>
          </w:p>
        </w:tc>
        <w:tc>
          <w:tcPr>
            <w:tcW w:w="5000" w:type="dxa"/>
            <w:tcBorders>
              <w:bottom w:val="dotted" w:sz="4" w:space="0" w:color="auto"/>
            </w:tcBorders>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G1 Members of minorities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A46 National Plans of Action on Human Rights (or specific areas)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B32 Racial discrimination</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E24 Right to social security</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F0D0C">
        <w:trPr>
          <w:cantSplit/>
        </w:trPr>
        <w:tc>
          <w:tcPr>
            <w:tcW w:w="15220" w:type="dxa"/>
            <w:gridSpan w:val="4"/>
            <w:shd w:val="clear" w:color="auto" w:fill="DBE5F1"/>
            <w:hideMark/>
          </w:tcPr>
          <w:p w:rsidR="00E56AE2" w:rsidRPr="00E56AE2" w:rsidRDefault="00E56AE2" w:rsidP="00E56AE2">
            <w:pPr>
              <w:suppressAutoHyphens w:val="0"/>
              <w:spacing w:before="40" w:after="40" w:line="240" w:lineRule="auto"/>
              <w:rPr>
                <w:b/>
                <w:i/>
                <w:sz w:val="28"/>
                <w:lang w:eastAsia="en-GB"/>
              </w:rPr>
            </w:pPr>
            <w:r>
              <w:rPr>
                <w:b/>
                <w:i/>
                <w:color w:val="000000"/>
                <w:sz w:val="28"/>
                <w:szCs w:val="22"/>
                <w:lang w:eastAsia="en-GB"/>
              </w:rPr>
              <w:t xml:space="preserve">Theme: </w:t>
            </w:r>
            <w:r w:rsidRPr="00E56AE2">
              <w:rPr>
                <w:b/>
                <w:i/>
                <w:color w:val="000000"/>
                <w:sz w:val="28"/>
                <w:szCs w:val="22"/>
                <w:lang w:eastAsia="en-GB"/>
              </w:rPr>
              <w:t>G2 Lesbian, gay, bisexual and transgender and intersex persons (LGBTI)</w:t>
            </w:r>
            <w:r w:rsidRPr="00E56AE2">
              <w:rPr>
                <w:b/>
                <w:i/>
                <w:sz w:val="28"/>
                <w:lang w:eastAsia="en-GB"/>
              </w:rPr>
              <w:t xml:space="preserve"> </w:t>
            </w:r>
          </w:p>
        </w:tc>
      </w:tr>
      <w:tr w:rsidR="00E56AE2" w:rsidRPr="00E56AE2" w:rsidTr="00E56AE2">
        <w:trPr>
          <w:cantSplit/>
        </w:trPr>
        <w:tc>
          <w:tcPr>
            <w:tcW w:w="4520" w:type="dxa"/>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 xml:space="preserve">107.51 Build upon developments in Sarajevo Canton police regarding training, coordination and awareness-raising in tackling discrimination of </w:t>
            </w:r>
            <w:proofErr w:type="spellStart"/>
            <w:r w:rsidRPr="00E56AE2">
              <w:rPr>
                <w:color w:val="000000"/>
                <w:szCs w:val="22"/>
                <w:lang w:eastAsia="en-GB"/>
              </w:rPr>
              <w:t>LGBTpersons</w:t>
            </w:r>
            <w:proofErr w:type="spellEnd"/>
            <w:r w:rsidRPr="00E56AE2">
              <w:rPr>
                <w:color w:val="000000"/>
                <w:szCs w:val="22"/>
                <w:lang w:eastAsia="en-GB"/>
              </w:rPr>
              <w:t xml:space="preserve"> and implement these practices throughout the judiciary and the police (Norway);</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ED0258">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accepted.</w:t>
            </w:r>
          </w:p>
        </w:tc>
        <w:tc>
          <w:tcPr>
            <w:tcW w:w="1100" w:type="dxa"/>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t>Noted</w:t>
            </w:r>
          </w:p>
        </w:tc>
        <w:tc>
          <w:tcPr>
            <w:tcW w:w="5000" w:type="dxa"/>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G2 Lesbian, gay, bisexual and transgender and intersex persons (LGBTI)</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A53 Professional training in human rights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B31 Equality &amp; non-discrimination</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law enforcement / police officials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lesbian, gay, bisexual, transgender and intersex persons (LGBTI)</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judges, lawyers and prosecutors</w:t>
            </w:r>
          </w:p>
        </w:tc>
        <w:tc>
          <w:tcPr>
            <w:tcW w:w="4600" w:type="dxa"/>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56AE2">
        <w:trPr>
          <w:cantSplit/>
        </w:trPr>
        <w:tc>
          <w:tcPr>
            <w:tcW w:w="4520" w:type="dxa"/>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 xml:space="preserve">107.52 Develop a communications strategy to raise the awareness of society of </w:t>
            </w:r>
            <w:proofErr w:type="spellStart"/>
            <w:r w:rsidRPr="00E56AE2">
              <w:rPr>
                <w:color w:val="000000"/>
                <w:szCs w:val="22"/>
                <w:lang w:eastAsia="en-GB"/>
              </w:rPr>
              <w:t>thedifficulties</w:t>
            </w:r>
            <w:proofErr w:type="spellEnd"/>
            <w:r w:rsidRPr="00E56AE2">
              <w:rPr>
                <w:color w:val="000000"/>
                <w:szCs w:val="22"/>
                <w:lang w:eastAsia="en-GB"/>
              </w:rPr>
              <w:t xml:space="preserve"> faced by groups of LGBTI persons and foster an environment of tolerance (Spain);</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ED0258">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accepted.</w:t>
            </w:r>
          </w:p>
        </w:tc>
        <w:tc>
          <w:tcPr>
            <w:tcW w:w="1100" w:type="dxa"/>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t>Noted</w:t>
            </w:r>
          </w:p>
        </w:tc>
        <w:tc>
          <w:tcPr>
            <w:tcW w:w="5000" w:type="dxa"/>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G2 Lesbian, gay, bisexual and transgender and intersex persons (LGBTI)</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A54 Awareness raising and dissemination</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B31 Equality &amp; non-discrimination</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xml:space="preserve">- lesbian, gay, bisexual, transgender and intersex persons (LGBTI) </w:t>
            </w:r>
          </w:p>
        </w:tc>
        <w:tc>
          <w:tcPr>
            <w:tcW w:w="4600" w:type="dxa"/>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56AE2">
        <w:trPr>
          <w:cantSplit/>
        </w:trPr>
        <w:tc>
          <w:tcPr>
            <w:tcW w:w="4520" w:type="dxa"/>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107.50 Take measures to effectively combat discrimination based on sexual orientation or gender identity (France);</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ED0258">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accepted.</w:t>
            </w:r>
          </w:p>
        </w:tc>
        <w:tc>
          <w:tcPr>
            <w:tcW w:w="1100" w:type="dxa"/>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t>Noted</w:t>
            </w:r>
          </w:p>
        </w:tc>
        <w:tc>
          <w:tcPr>
            <w:tcW w:w="5000" w:type="dxa"/>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G2 Lesbian, gay, bisexual and transgender and intersex persons (LGBTI)</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B31 Equality &amp; non-discrimination</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xml:space="preserve">- lesbian, gay, bisexual, transgender and intersex persons (LGBTI) </w:t>
            </w:r>
          </w:p>
        </w:tc>
        <w:tc>
          <w:tcPr>
            <w:tcW w:w="4600" w:type="dxa"/>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56AE2">
        <w:trPr>
          <w:cantSplit/>
        </w:trPr>
        <w:tc>
          <w:tcPr>
            <w:tcW w:w="4520" w:type="dxa"/>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107.53 Publicly and unequivocally condemn any attack, verbal or physical, against LGBT groups and bring those responsible to justice (Sweden);</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ED0258">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accepted.</w:t>
            </w:r>
          </w:p>
        </w:tc>
        <w:tc>
          <w:tcPr>
            <w:tcW w:w="1100" w:type="dxa"/>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t>Noted</w:t>
            </w:r>
          </w:p>
        </w:tc>
        <w:tc>
          <w:tcPr>
            <w:tcW w:w="5000" w:type="dxa"/>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G2 Lesbian, gay, bisexual and transgender and intersex persons (LGBTI)</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B31 Equality &amp; non-discrimination</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B51 Right to an effective remedy</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xml:space="preserve">- lesbian, gay, bisexual, transgender and intersex persons (LGBTI) </w:t>
            </w:r>
          </w:p>
        </w:tc>
        <w:tc>
          <w:tcPr>
            <w:tcW w:w="4600" w:type="dxa"/>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56AE2">
        <w:trPr>
          <w:cantSplit/>
        </w:trPr>
        <w:tc>
          <w:tcPr>
            <w:tcW w:w="4520" w:type="dxa"/>
            <w:tcBorders>
              <w:bottom w:val="dotted" w:sz="4" w:space="0" w:color="auto"/>
            </w:tcBorders>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107.37 Implement measures that ensure equality of rights and non- discrimination, especially on the grounds of gender, sexual orientation or gender identity (Uruguay);</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ED0258">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accepted.</w:t>
            </w:r>
          </w:p>
        </w:tc>
        <w:tc>
          <w:tcPr>
            <w:tcW w:w="1100" w:type="dxa"/>
            <w:tcBorders>
              <w:bottom w:val="dotted" w:sz="4" w:space="0" w:color="auto"/>
            </w:tcBorders>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t>Noted</w:t>
            </w:r>
          </w:p>
        </w:tc>
        <w:tc>
          <w:tcPr>
            <w:tcW w:w="5000" w:type="dxa"/>
            <w:tcBorders>
              <w:bottom w:val="dotted" w:sz="4" w:space="0" w:color="auto"/>
            </w:tcBorders>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G2 Lesbian, gay, bisexual and transgender and intersex persons (LGBTI)</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B31 Equality &amp; non-discrimination</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F12 Discrimination against women</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lesbian, gay, bisexual, transgender and intersex persons (LGBTI)</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women</w:t>
            </w:r>
          </w:p>
        </w:tc>
        <w:tc>
          <w:tcPr>
            <w:tcW w:w="4600" w:type="dxa"/>
            <w:tcBorders>
              <w:bottom w:val="dotted" w:sz="4" w:space="0" w:color="auto"/>
            </w:tcBorders>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F0D0C">
        <w:trPr>
          <w:cantSplit/>
        </w:trPr>
        <w:tc>
          <w:tcPr>
            <w:tcW w:w="15220" w:type="dxa"/>
            <w:gridSpan w:val="4"/>
            <w:shd w:val="clear" w:color="auto" w:fill="DBE5F1"/>
            <w:hideMark/>
          </w:tcPr>
          <w:p w:rsidR="00E56AE2" w:rsidRPr="00E56AE2" w:rsidRDefault="00E56AE2" w:rsidP="00E56AE2">
            <w:pPr>
              <w:suppressAutoHyphens w:val="0"/>
              <w:spacing w:before="40" w:after="40" w:line="240" w:lineRule="auto"/>
              <w:rPr>
                <w:b/>
                <w:i/>
                <w:sz w:val="28"/>
                <w:lang w:eastAsia="en-GB"/>
              </w:rPr>
            </w:pPr>
            <w:r>
              <w:rPr>
                <w:b/>
                <w:i/>
                <w:color w:val="000000"/>
                <w:sz w:val="28"/>
                <w:szCs w:val="22"/>
                <w:lang w:eastAsia="en-GB"/>
              </w:rPr>
              <w:t xml:space="preserve">Theme: </w:t>
            </w:r>
            <w:r w:rsidRPr="00E56AE2">
              <w:rPr>
                <w:b/>
                <w:i/>
                <w:color w:val="000000"/>
                <w:sz w:val="28"/>
                <w:szCs w:val="22"/>
                <w:lang w:eastAsia="en-GB"/>
              </w:rPr>
              <w:t>G5 Refugees &amp; asylum seekers</w:t>
            </w:r>
          </w:p>
        </w:tc>
      </w:tr>
      <w:tr w:rsidR="00E56AE2" w:rsidRPr="00E56AE2" w:rsidTr="00E56AE2">
        <w:trPr>
          <w:cantSplit/>
        </w:trPr>
        <w:tc>
          <w:tcPr>
            <w:tcW w:w="4520" w:type="dxa"/>
            <w:tcBorders>
              <w:bottom w:val="dotted" w:sz="4" w:space="0" w:color="auto"/>
            </w:tcBorders>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 xml:space="preserve">107.164 Reinvigorate efforts to fulfil </w:t>
            </w:r>
            <w:proofErr w:type="spellStart"/>
            <w:r w:rsidRPr="00E56AE2">
              <w:rPr>
                <w:color w:val="000000"/>
                <w:szCs w:val="22"/>
                <w:lang w:eastAsia="en-GB"/>
              </w:rPr>
              <w:t>articleVII</w:t>
            </w:r>
            <w:proofErr w:type="spellEnd"/>
            <w:r w:rsidRPr="00E56AE2">
              <w:rPr>
                <w:color w:val="000000"/>
                <w:szCs w:val="22"/>
                <w:lang w:eastAsia="en-GB"/>
              </w:rPr>
              <w:t xml:space="preserve"> of the Dayton Accords, guaranteeing refugees the right to return to their homes of origin (United States of America);</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ED0258">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accepted</w:t>
            </w:r>
          </w:p>
        </w:tc>
        <w:tc>
          <w:tcPr>
            <w:tcW w:w="1100" w:type="dxa"/>
            <w:tcBorders>
              <w:bottom w:val="dotted" w:sz="4" w:space="0" w:color="auto"/>
            </w:tcBorders>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t>Noted</w:t>
            </w:r>
          </w:p>
        </w:tc>
        <w:tc>
          <w:tcPr>
            <w:tcW w:w="5000" w:type="dxa"/>
            <w:tcBorders>
              <w:bottom w:val="dotted" w:sz="4" w:space="0" w:color="auto"/>
            </w:tcBorders>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G5 Refugees &amp; asylum seekers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G6 Internally displaced persons</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r w:rsidRPr="00E56AE2">
              <w:rPr>
                <w:color w:val="000000"/>
                <w:sz w:val="16"/>
                <w:szCs w:val="22"/>
                <w:lang w:eastAsia="en-GB"/>
              </w:rPr>
              <w:t xml:space="preserve"> </w:t>
            </w:r>
          </w:p>
        </w:tc>
        <w:tc>
          <w:tcPr>
            <w:tcW w:w="4600" w:type="dxa"/>
            <w:tcBorders>
              <w:bottom w:val="dotted" w:sz="4" w:space="0" w:color="auto"/>
            </w:tcBorders>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F0D0C">
        <w:trPr>
          <w:cantSplit/>
        </w:trPr>
        <w:tc>
          <w:tcPr>
            <w:tcW w:w="15220" w:type="dxa"/>
            <w:gridSpan w:val="4"/>
            <w:shd w:val="clear" w:color="auto" w:fill="DBE5F1"/>
            <w:hideMark/>
          </w:tcPr>
          <w:p w:rsidR="00E56AE2" w:rsidRPr="00E56AE2" w:rsidRDefault="00E56AE2" w:rsidP="00E56AE2">
            <w:pPr>
              <w:suppressAutoHyphens w:val="0"/>
              <w:spacing w:before="40" w:after="40" w:line="240" w:lineRule="auto"/>
              <w:rPr>
                <w:b/>
                <w:i/>
                <w:sz w:val="28"/>
                <w:lang w:eastAsia="en-GB"/>
              </w:rPr>
            </w:pPr>
            <w:r>
              <w:rPr>
                <w:b/>
                <w:i/>
                <w:color w:val="000000"/>
                <w:sz w:val="28"/>
                <w:szCs w:val="22"/>
                <w:lang w:eastAsia="en-GB"/>
              </w:rPr>
              <w:t xml:space="preserve">Theme: </w:t>
            </w:r>
            <w:r w:rsidRPr="00E56AE2">
              <w:rPr>
                <w:b/>
                <w:i/>
                <w:color w:val="000000"/>
                <w:sz w:val="28"/>
                <w:szCs w:val="22"/>
                <w:lang w:eastAsia="en-GB"/>
              </w:rPr>
              <w:t>G6 Internally displaced persons</w:t>
            </w:r>
          </w:p>
        </w:tc>
      </w:tr>
      <w:tr w:rsidR="00E56AE2" w:rsidRPr="00E56AE2" w:rsidTr="00E56AE2">
        <w:trPr>
          <w:cantSplit/>
        </w:trPr>
        <w:tc>
          <w:tcPr>
            <w:tcW w:w="4520" w:type="dxa"/>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107.166 Ensure that IDPs and returnees can fully enjoy their rights relating to social protection, health care, education, housing, employment and physical security (Hungary);</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ED0258">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w:t>
            </w:r>
            <w:r w:rsidR="00ED0258">
              <w:rPr>
                <w:color w:val="000000"/>
                <w:szCs w:val="22"/>
                <w:lang w:eastAsia="en-GB"/>
              </w:rPr>
              <w:t>Recommendation accepted</w:t>
            </w:r>
            <w:r w:rsidRPr="00E56AE2">
              <w:rPr>
                <w:color w:val="000000"/>
                <w:szCs w:val="22"/>
                <w:lang w:eastAsia="en-GB"/>
              </w:rPr>
              <w:t>.</w:t>
            </w:r>
          </w:p>
        </w:tc>
        <w:tc>
          <w:tcPr>
            <w:tcW w:w="1100" w:type="dxa"/>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t>Noted</w:t>
            </w:r>
          </w:p>
        </w:tc>
        <w:tc>
          <w:tcPr>
            <w:tcW w:w="5000" w:type="dxa"/>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G6 Internally displaced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D31 Liberty and security - general</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E21 Right to an adequate standard of living - general</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E23 Right to adequate housing</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E31 Right to work</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E41 Right to health - General</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E51 Right to education - General</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internally displaced persons</w:t>
            </w:r>
          </w:p>
        </w:tc>
        <w:tc>
          <w:tcPr>
            <w:tcW w:w="4600" w:type="dxa"/>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r w:rsidR="00E56AE2" w:rsidRPr="00E56AE2" w:rsidTr="00E56AE2">
        <w:trPr>
          <w:cantSplit/>
        </w:trPr>
        <w:tc>
          <w:tcPr>
            <w:tcW w:w="4520" w:type="dxa"/>
            <w:shd w:val="clear" w:color="auto" w:fill="auto"/>
            <w:hideMark/>
          </w:tcPr>
          <w:p w:rsidR="00E56AE2" w:rsidRDefault="00E56AE2" w:rsidP="00E56AE2">
            <w:pPr>
              <w:suppressAutoHyphens w:val="0"/>
              <w:spacing w:before="40" w:after="40" w:line="240" w:lineRule="auto"/>
              <w:rPr>
                <w:color w:val="000000"/>
                <w:szCs w:val="22"/>
                <w:lang w:eastAsia="en-GB"/>
              </w:rPr>
            </w:pPr>
            <w:r w:rsidRPr="00E56AE2">
              <w:rPr>
                <w:color w:val="000000"/>
                <w:szCs w:val="22"/>
                <w:lang w:eastAsia="en-GB"/>
              </w:rPr>
              <w:t>107.165 Consistently and rigorously implement the revised strategy for the implementation of Annex VII of the Dayton Peace Agreement and make all efforts to improve the living conditions of internally displaced persons and returnees (Czech Republic);</w:t>
            </w:r>
          </w:p>
          <w:p w:rsidR="00E56AE2" w:rsidRDefault="00E56AE2" w:rsidP="00E56AE2">
            <w:pPr>
              <w:suppressAutoHyphens w:val="0"/>
              <w:spacing w:before="40" w:after="40" w:line="240" w:lineRule="auto"/>
              <w:rPr>
                <w:color w:val="000000"/>
                <w:szCs w:val="22"/>
                <w:lang w:eastAsia="en-GB"/>
              </w:rPr>
            </w:pPr>
            <w:r w:rsidRPr="00E56AE2">
              <w:rPr>
                <w:b/>
                <w:color w:val="000000"/>
                <w:szCs w:val="22"/>
                <w:lang w:eastAsia="en-GB"/>
              </w:rPr>
              <w:t>Source of position:</w:t>
            </w:r>
            <w:r w:rsidRPr="00E56AE2">
              <w:rPr>
                <w:color w:val="000000"/>
                <w:szCs w:val="22"/>
                <w:lang w:eastAsia="en-GB"/>
              </w:rPr>
              <w:t xml:space="preserve"> A/HRC/28/2 - Para. 910, 929 (advance unedited version)</w:t>
            </w:r>
          </w:p>
          <w:p w:rsidR="00E56AE2" w:rsidRPr="00E56AE2" w:rsidRDefault="00E56AE2" w:rsidP="00ED0258">
            <w:pPr>
              <w:suppressAutoHyphens w:val="0"/>
              <w:spacing w:before="40" w:after="40" w:line="240" w:lineRule="auto"/>
              <w:rPr>
                <w:color w:val="000000"/>
                <w:szCs w:val="22"/>
                <w:lang w:eastAsia="en-GB"/>
              </w:rPr>
            </w:pPr>
            <w:r w:rsidRPr="00E56AE2">
              <w:rPr>
                <w:b/>
                <w:color w:val="000000"/>
                <w:szCs w:val="22"/>
                <w:lang w:eastAsia="en-GB"/>
              </w:rPr>
              <w:t>Comments:</w:t>
            </w:r>
            <w:r w:rsidRPr="00E56AE2">
              <w:rPr>
                <w:color w:val="000000"/>
                <w:szCs w:val="22"/>
                <w:lang w:eastAsia="en-GB"/>
              </w:rPr>
              <w:t xml:space="preserve"> A/HRC/28/2 (advanced unedited version) states at para. 929: The President stated that, based on the information provided, all 167 recommendations received were noted by Bosnia and Herzegovina. He appreciated Bosnia and Herzegovina’s expressed commitment to return with additional information no later than June 2015. Government's letter of 18 June 2015 (available under symbol A/HRC/29/G/4) states:  Recommendation accepted.</w:t>
            </w:r>
          </w:p>
        </w:tc>
        <w:tc>
          <w:tcPr>
            <w:tcW w:w="1100" w:type="dxa"/>
            <w:shd w:val="clear" w:color="auto" w:fill="auto"/>
            <w:hideMark/>
          </w:tcPr>
          <w:p w:rsidR="00E56AE2" w:rsidRPr="00E56AE2" w:rsidRDefault="00E56AE2" w:rsidP="00E56AE2">
            <w:pPr>
              <w:suppressAutoHyphens w:val="0"/>
              <w:spacing w:before="40" w:after="40" w:line="240" w:lineRule="auto"/>
              <w:rPr>
                <w:color w:val="000000"/>
                <w:szCs w:val="22"/>
                <w:lang w:eastAsia="en-GB"/>
              </w:rPr>
            </w:pPr>
            <w:r w:rsidRPr="00E56AE2">
              <w:rPr>
                <w:color w:val="000000"/>
                <w:szCs w:val="22"/>
                <w:lang w:eastAsia="en-GB"/>
              </w:rPr>
              <w:t>Noted</w:t>
            </w:r>
          </w:p>
        </w:tc>
        <w:tc>
          <w:tcPr>
            <w:tcW w:w="5000" w:type="dxa"/>
            <w:shd w:val="clear" w:color="auto" w:fill="auto"/>
            <w:hideMark/>
          </w:tcPr>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G6 Internally displaced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E21 Right to an adequate standard of living - general</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G4 Migrants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G5 Refugees &amp; asylum seekers</w:t>
            </w:r>
          </w:p>
          <w:p w:rsidR="00E56AE2" w:rsidRPr="00E56AE2" w:rsidRDefault="00E56AE2" w:rsidP="00E56AE2">
            <w:pPr>
              <w:suppressAutoHyphens w:val="0"/>
              <w:spacing w:line="240" w:lineRule="auto"/>
              <w:rPr>
                <w:color w:val="000000"/>
                <w:sz w:val="16"/>
                <w:szCs w:val="22"/>
                <w:lang w:eastAsia="en-GB"/>
              </w:rPr>
            </w:pPr>
            <w:r w:rsidRPr="00E56AE2">
              <w:rPr>
                <w:b/>
                <w:color w:val="000000"/>
                <w:sz w:val="16"/>
                <w:szCs w:val="22"/>
                <w:lang w:eastAsia="en-GB"/>
              </w:rPr>
              <w:t>Affected persons: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refugees &amp; asylum seekers</w:t>
            </w:r>
          </w:p>
          <w:p w:rsidR="00E56AE2" w:rsidRPr="00E56AE2" w:rsidRDefault="00E56AE2" w:rsidP="00E56AE2">
            <w:pPr>
              <w:suppressAutoHyphens w:val="0"/>
              <w:spacing w:line="240" w:lineRule="auto"/>
              <w:rPr>
                <w:color w:val="000000"/>
                <w:sz w:val="16"/>
                <w:szCs w:val="22"/>
                <w:lang w:eastAsia="en-GB"/>
              </w:rPr>
            </w:pPr>
            <w:r w:rsidRPr="00E56AE2">
              <w:rPr>
                <w:color w:val="000000"/>
                <w:sz w:val="16"/>
                <w:szCs w:val="22"/>
                <w:lang w:eastAsia="en-GB"/>
              </w:rPr>
              <w:t>- internally displaced persons</w:t>
            </w:r>
          </w:p>
        </w:tc>
        <w:tc>
          <w:tcPr>
            <w:tcW w:w="4600" w:type="dxa"/>
            <w:shd w:val="clear" w:color="auto" w:fill="auto"/>
            <w:hideMark/>
          </w:tcPr>
          <w:p w:rsidR="00E56AE2" w:rsidRDefault="00E56AE2" w:rsidP="00E56AE2">
            <w:pPr>
              <w:suppressAutoHyphens w:val="0"/>
              <w:spacing w:before="60" w:after="60" w:line="240" w:lineRule="auto"/>
              <w:ind w:left="57" w:right="57"/>
              <w:rPr>
                <w:color w:val="000000"/>
                <w:szCs w:val="22"/>
                <w:lang w:eastAsia="en-GB"/>
              </w:rPr>
            </w:pPr>
          </w:p>
          <w:p w:rsidR="00E56AE2" w:rsidRPr="00E56AE2" w:rsidRDefault="00E56AE2" w:rsidP="00E56AE2">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8"/>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15A" w:rsidRDefault="00CB115A"/>
  </w:endnote>
  <w:endnote w:type="continuationSeparator" w:id="0">
    <w:p w:rsidR="00CB115A" w:rsidRDefault="00CB115A"/>
  </w:endnote>
  <w:endnote w:type="continuationNotice" w:id="1">
    <w:p w:rsidR="00CB115A" w:rsidRDefault="00CB11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15A" w:rsidRPr="000B175B" w:rsidRDefault="00CB115A" w:rsidP="000B175B">
      <w:pPr>
        <w:tabs>
          <w:tab w:val="right" w:pos="2155"/>
        </w:tabs>
        <w:spacing w:after="80"/>
        <w:ind w:left="680"/>
        <w:rPr>
          <w:u w:val="single"/>
        </w:rPr>
      </w:pPr>
      <w:r>
        <w:rPr>
          <w:u w:val="single"/>
        </w:rPr>
        <w:tab/>
      </w:r>
    </w:p>
  </w:footnote>
  <w:footnote w:type="continuationSeparator" w:id="0">
    <w:p w:rsidR="00CB115A" w:rsidRPr="00FC68B7" w:rsidRDefault="00CB115A" w:rsidP="00FC68B7">
      <w:pPr>
        <w:tabs>
          <w:tab w:val="left" w:pos="2155"/>
        </w:tabs>
        <w:spacing w:after="80"/>
        <w:ind w:left="680"/>
        <w:rPr>
          <w:u w:val="single"/>
        </w:rPr>
      </w:pPr>
      <w:r>
        <w:rPr>
          <w:u w:val="single"/>
        </w:rPr>
        <w:tab/>
      </w:r>
    </w:p>
  </w:footnote>
  <w:footnote w:type="continuationNotice" w:id="1">
    <w:p w:rsidR="00CB115A" w:rsidRDefault="00CB115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15A" w:rsidRPr="0064076F" w:rsidRDefault="00CB115A">
    <w:pPr>
      <w:pStyle w:val="Header"/>
      <w:rPr>
        <w:sz w:val="28"/>
        <w:szCs w:val="28"/>
      </w:rPr>
    </w:pPr>
    <w:r>
      <w:rPr>
        <w:sz w:val="28"/>
        <w:szCs w:val="28"/>
      </w:rPr>
      <w:t xml:space="preserve">UPR of Bosnia and Herzegovina </w:t>
    </w:r>
    <w:r w:rsidRPr="0064076F">
      <w:rPr>
        <w:sz w:val="20"/>
      </w:rPr>
      <w:t>(2</w:t>
    </w:r>
    <w:r w:rsidRPr="0064076F">
      <w:rPr>
        <w:sz w:val="20"/>
        <w:vertAlign w:val="superscript"/>
      </w:rPr>
      <w:t>nd</w:t>
    </w:r>
    <w:r>
      <w:rPr>
        <w:sz w:val="20"/>
      </w:rPr>
      <w:t xml:space="preserve"> Cycle – 20</w:t>
    </w:r>
    <w:r w:rsidRPr="0064076F">
      <w:rPr>
        <w:sz w:val="20"/>
      </w:rPr>
      <w:t>th 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4E4BD5">
      <w:rPr>
        <w:noProof/>
        <w:sz w:val="20"/>
      </w:rPr>
      <w:t>106</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4E4BD5">
      <w:rPr>
        <w:noProof/>
        <w:sz w:val="20"/>
      </w:rPr>
      <w:t>110</w:t>
    </w:r>
    <w:r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E4"/>
    <w:rsid w:val="00002A7D"/>
    <w:rsid w:val="000038A8"/>
    <w:rsid w:val="00006790"/>
    <w:rsid w:val="00007FAB"/>
    <w:rsid w:val="00027624"/>
    <w:rsid w:val="00034BE1"/>
    <w:rsid w:val="00044A33"/>
    <w:rsid w:val="00050F6B"/>
    <w:rsid w:val="000633D2"/>
    <w:rsid w:val="000678CD"/>
    <w:rsid w:val="0007091A"/>
    <w:rsid w:val="00072C8C"/>
    <w:rsid w:val="00081CE0"/>
    <w:rsid w:val="00084D30"/>
    <w:rsid w:val="00087744"/>
    <w:rsid w:val="00090320"/>
    <w:rsid w:val="000930E3"/>
    <w:rsid w:val="000931C0"/>
    <w:rsid w:val="000A2E09"/>
    <w:rsid w:val="000B08CF"/>
    <w:rsid w:val="000B175B"/>
    <w:rsid w:val="000B33CE"/>
    <w:rsid w:val="000B3A0F"/>
    <w:rsid w:val="000B59D0"/>
    <w:rsid w:val="000C16CE"/>
    <w:rsid w:val="000C261F"/>
    <w:rsid w:val="000C71E2"/>
    <w:rsid w:val="000C7963"/>
    <w:rsid w:val="000D5CE6"/>
    <w:rsid w:val="000E0415"/>
    <w:rsid w:val="000E2FF9"/>
    <w:rsid w:val="000E3DCF"/>
    <w:rsid w:val="000F56E2"/>
    <w:rsid w:val="000F7715"/>
    <w:rsid w:val="000F7B6F"/>
    <w:rsid w:val="000F7B76"/>
    <w:rsid w:val="0010557D"/>
    <w:rsid w:val="001204C7"/>
    <w:rsid w:val="00121018"/>
    <w:rsid w:val="0013577E"/>
    <w:rsid w:val="00151E41"/>
    <w:rsid w:val="00156B99"/>
    <w:rsid w:val="00166124"/>
    <w:rsid w:val="00166158"/>
    <w:rsid w:val="0018490B"/>
    <w:rsid w:val="00184DDA"/>
    <w:rsid w:val="001900CD"/>
    <w:rsid w:val="00191FDD"/>
    <w:rsid w:val="001A0452"/>
    <w:rsid w:val="001A3FA6"/>
    <w:rsid w:val="001B4B04"/>
    <w:rsid w:val="001B5875"/>
    <w:rsid w:val="001C4B9C"/>
    <w:rsid w:val="001C5A0F"/>
    <w:rsid w:val="001C6663"/>
    <w:rsid w:val="001C7895"/>
    <w:rsid w:val="001D26DF"/>
    <w:rsid w:val="001F1599"/>
    <w:rsid w:val="001F19C4"/>
    <w:rsid w:val="002043F0"/>
    <w:rsid w:val="00211E0B"/>
    <w:rsid w:val="00222393"/>
    <w:rsid w:val="0023098D"/>
    <w:rsid w:val="00232575"/>
    <w:rsid w:val="002373AF"/>
    <w:rsid w:val="00243F10"/>
    <w:rsid w:val="002449F2"/>
    <w:rsid w:val="00247258"/>
    <w:rsid w:val="00247D90"/>
    <w:rsid w:val="002579BA"/>
    <w:rsid w:val="00257CAC"/>
    <w:rsid w:val="0027306C"/>
    <w:rsid w:val="002974E9"/>
    <w:rsid w:val="002A5EFC"/>
    <w:rsid w:val="002A7F94"/>
    <w:rsid w:val="002B109A"/>
    <w:rsid w:val="002C6D45"/>
    <w:rsid w:val="002D06FB"/>
    <w:rsid w:val="002D6E53"/>
    <w:rsid w:val="002E3E4B"/>
    <w:rsid w:val="002F046D"/>
    <w:rsid w:val="002F5958"/>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E278A"/>
    <w:rsid w:val="00413520"/>
    <w:rsid w:val="00425C4A"/>
    <w:rsid w:val="004325CB"/>
    <w:rsid w:val="00440A07"/>
    <w:rsid w:val="004506F7"/>
    <w:rsid w:val="00451982"/>
    <w:rsid w:val="00462880"/>
    <w:rsid w:val="00476F24"/>
    <w:rsid w:val="00484436"/>
    <w:rsid w:val="00494310"/>
    <w:rsid w:val="004951FF"/>
    <w:rsid w:val="004A66BB"/>
    <w:rsid w:val="004C4252"/>
    <w:rsid w:val="004C55B0"/>
    <w:rsid w:val="004C6B7B"/>
    <w:rsid w:val="004D427C"/>
    <w:rsid w:val="004E4BD5"/>
    <w:rsid w:val="004E517A"/>
    <w:rsid w:val="004F6BA0"/>
    <w:rsid w:val="00500AAB"/>
    <w:rsid w:val="00503BEA"/>
    <w:rsid w:val="00516A1F"/>
    <w:rsid w:val="0052553F"/>
    <w:rsid w:val="00533616"/>
    <w:rsid w:val="00535ABA"/>
    <w:rsid w:val="00536AC9"/>
    <w:rsid w:val="0053768B"/>
    <w:rsid w:val="005420F2"/>
    <w:rsid w:val="0054285C"/>
    <w:rsid w:val="00546224"/>
    <w:rsid w:val="0056237B"/>
    <w:rsid w:val="00565C6A"/>
    <w:rsid w:val="00584173"/>
    <w:rsid w:val="00595520"/>
    <w:rsid w:val="005A3211"/>
    <w:rsid w:val="005A3A2D"/>
    <w:rsid w:val="005A4018"/>
    <w:rsid w:val="005A44B9"/>
    <w:rsid w:val="005B1BA0"/>
    <w:rsid w:val="005B217D"/>
    <w:rsid w:val="005B2E44"/>
    <w:rsid w:val="005B3DB3"/>
    <w:rsid w:val="005B4DBF"/>
    <w:rsid w:val="005C409F"/>
    <w:rsid w:val="005D15CA"/>
    <w:rsid w:val="005F3066"/>
    <w:rsid w:val="005F3E61"/>
    <w:rsid w:val="006047B2"/>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27C5"/>
    <w:rsid w:val="006D34A4"/>
    <w:rsid w:val="006E059A"/>
    <w:rsid w:val="006E564B"/>
    <w:rsid w:val="006E7154"/>
    <w:rsid w:val="007003CD"/>
    <w:rsid w:val="007003E1"/>
    <w:rsid w:val="00703452"/>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3C04"/>
    <w:rsid w:val="007B6BA5"/>
    <w:rsid w:val="007C3390"/>
    <w:rsid w:val="007C42D8"/>
    <w:rsid w:val="007C4F4B"/>
    <w:rsid w:val="007C635B"/>
    <w:rsid w:val="007D06DF"/>
    <w:rsid w:val="007D7362"/>
    <w:rsid w:val="007F5CE2"/>
    <w:rsid w:val="007F6611"/>
    <w:rsid w:val="00810BAC"/>
    <w:rsid w:val="008175E9"/>
    <w:rsid w:val="008242D7"/>
    <w:rsid w:val="0082577B"/>
    <w:rsid w:val="008459A7"/>
    <w:rsid w:val="00846858"/>
    <w:rsid w:val="00855584"/>
    <w:rsid w:val="0085679D"/>
    <w:rsid w:val="00860685"/>
    <w:rsid w:val="00866893"/>
    <w:rsid w:val="00866F02"/>
    <w:rsid w:val="00867D18"/>
    <w:rsid w:val="008701A6"/>
    <w:rsid w:val="00871F9A"/>
    <w:rsid w:val="00871FD5"/>
    <w:rsid w:val="008802E9"/>
    <w:rsid w:val="0088172E"/>
    <w:rsid w:val="00881A03"/>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027"/>
    <w:rsid w:val="008F143B"/>
    <w:rsid w:val="008F3882"/>
    <w:rsid w:val="008F4B7C"/>
    <w:rsid w:val="00903068"/>
    <w:rsid w:val="009137A3"/>
    <w:rsid w:val="00913AB7"/>
    <w:rsid w:val="009265B3"/>
    <w:rsid w:val="00926E47"/>
    <w:rsid w:val="00937805"/>
    <w:rsid w:val="00947162"/>
    <w:rsid w:val="0096375C"/>
    <w:rsid w:val="009662E6"/>
    <w:rsid w:val="0097095E"/>
    <w:rsid w:val="00972289"/>
    <w:rsid w:val="00977390"/>
    <w:rsid w:val="0098592B"/>
    <w:rsid w:val="00985FC4"/>
    <w:rsid w:val="00990766"/>
    <w:rsid w:val="00991261"/>
    <w:rsid w:val="0099523C"/>
    <w:rsid w:val="009964C4"/>
    <w:rsid w:val="009A7B81"/>
    <w:rsid w:val="009D01C0"/>
    <w:rsid w:val="009D6A08"/>
    <w:rsid w:val="009D6E33"/>
    <w:rsid w:val="009E0A16"/>
    <w:rsid w:val="009E7970"/>
    <w:rsid w:val="009F2E7B"/>
    <w:rsid w:val="009F2EAC"/>
    <w:rsid w:val="009F57E3"/>
    <w:rsid w:val="00A10F4F"/>
    <w:rsid w:val="00A11067"/>
    <w:rsid w:val="00A1704A"/>
    <w:rsid w:val="00A21E1B"/>
    <w:rsid w:val="00A304A1"/>
    <w:rsid w:val="00A425EB"/>
    <w:rsid w:val="00A65B63"/>
    <w:rsid w:val="00A667D5"/>
    <w:rsid w:val="00A72F22"/>
    <w:rsid w:val="00A733BC"/>
    <w:rsid w:val="00A748A6"/>
    <w:rsid w:val="00A76A69"/>
    <w:rsid w:val="00A822A2"/>
    <w:rsid w:val="00A879A4"/>
    <w:rsid w:val="00AA23ED"/>
    <w:rsid w:val="00AB2A4A"/>
    <w:rsid w:val="00AC0F2C"/>
    <w:rsid w:val="00AC502A"/>
    <w:rsid w:val="00AF58C1"/>
    <w:rsid w:val="00AF7FB8"/>
    <w:rsid w:val="00B06643"/>
    <w:rsid w:val="00B15055"/>
    <w:rsid w:val="00B30179"/>
    <w:rsid w:val="00B33A88"/>
    <w:rsid w:val="00B37B15"/>
    <w:rsid w:val="00B45C02"/>
    <w:rsid w:val="00B53C63"/>
    <w:rsid w:val="00B567C4"/>
    <w:rsid w:val="00B638E2"/>
    <w:rsid w:val="00B67FA1"/>
    <w:rsid w:val="00B727E4"/>
    <w:rsid w:val="00B72A1E"/>
    <w:rsid w:val="00B81E12"/>
    <w:rsid w:val="00BA339B"/>
    <w:rsid w:val="00BA6E3F"/>
    <w:rsid w:val="00BC021A"/>
    <w:rsid w:val="00BC1E7E"/>
    <w:rsid w:val="00BC74E9"/>
    <w:rsid w:val="00BE36A9"/>
    <w:rsid w:val="00BE370D"/>
    <w:rsid w:val="00BE4599"/>
    <w:rsid w:val="00BE618E"/>
    <w:rsid w:val="00BE7BEC"/>
    <w:rsid w:val="00BF0A5A"/>
    <w:rsid w:val="00BF0E63"/>
    <w:rsid w:val="00BF12A3"/>
    <w:rsid w:val="00BF16D7"/>
    <w:rsid w:val="00BF2373"/>
    <w:rsid w:val="00C044E2"/>
    <w:rsid w:val="00C048CB"/>
    <w:rsid w:val="00C066F3"/>
    <w:rsid w:val="00C342B2"/>
    <w:rsid w:val="00C437FC"/>
    <w:rsid w:val="00C463DD"/>
    <w:rsid w:val="00C745C3"/>
    <w:rsid w:val="00C807DE"/>
    <w:rsid w:val="00C8251F"/>
    <w:rsid w:val="00CA24A4"/>
    <w:rsid w:val="00CB0DC2"/>
    <w:rsid w:val="00CB115A"/>
    <w:rsid w:val="00CB348D"/>
    <w:rsid w:val="00CB503D"/>
    <w:rsid w:val="00CC41C2"/>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E68CE"/>
    <w:rsid w:val="00DF7CAE"/>
    <w:rsid w:val="00E02E66"/>
    <w:rsid w:val="00E07776"/>
    <w:rsid w:val="00E15023"/>
    <w:rsid w:val="00E423C0"/>
    <w:rsid w:val="00E450D1"/>
    <w:rsid w:val="00E56AE2"/>
    <w:rsid w:val="00E6414C"/>
    <w:rsid w:val="00E7260F"/>
    <w:rsid w:val="00E77B38"/>
    <w:rsid w:val="00E8702D"/>
    <w:rsid w:val="00E916A9"/>
    <w:rsid w:val="00E916DE"/>
    <w:rsid w:val="00E96630"/>
    <w:rsid w:val="00ED0258"/>
    <w:rsid w:val="00ED18DC"/>
    <w:rsid w:val="00ED6201"/>
    <w:rsid w:val="00ED7A2A"/>
    <w:rsid w:val="00EF0D0C"/>
    <w:rsid w:val="00EF1D7F"/>
    <w:rsid w:val="00F0137E"/>
    <w:rsid w:val="00F035E5"/>
    <w:rsid w:val="00F0582B"/>
    <w:rsid w:val="00F17B25"/>
    <w:rsid w:val="00F21786"/>
    <w:rsid w:val="00F32CEE"/>
    <w:rsid w:val="00F3742B"/>
    <w:rsid w:val="00F56D63"/>
    <w:rsid w:val="00F609A9"/>
    <w:rsid w:val="00F75677"/>
    <w:rsid w:val="00F76554"/>
    <w:rsid w:val="00F80C99"/>
    <w:rsid w:val="00F867EC"/>
    <w:rsid w:val="00F87959"/>
    <w:rsid w:val="00F91B2B"/>
    <w:rsid w:val="00F94B83"/>
    <w:rsid w:val="00FA4B24"/>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6AD9B"/>
  <w15:docId w15:val="{23704969-63CC-4789-81C5-87FCBE8E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customStyle="1" w:styleId="msonormal0">
    <w:name w:val="msonormal"/>
    <w:basedOn w:val="Normal"/>
    <w:rsid w:val="00DE68CE"/>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6577159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493567512">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616839221">
      <w:bodyDiv w:val="1"/>
      <w:marLeft w:val="0"/>
      <w:marRight w:val="0"/>
      <w:marTop w:val="0"/>
      <w:marBottom w:val="0"/>
      <w:divBdr>
        <w:top w:val="none" w:sz="0" w:space="0" w:color="auto"/>
        <w:left w:val="none" w:sz="0" w:space="0" w:color="auto"/>
        <w:bottom w:val="none" w:sz="0" w:space="0" w:color="auto"/>
        <w:right w:val="none" w:sz="0" w:space="0" w:color="auto"/>
      </w:divBdr>
    </w:div>
    <w:div w:id="669598693">
      <w:bodyDiv w:val="1"/>
      <w:marLeft w:val="0"/>
      <w:marRight w:val="0"/>
      <w:marTop w:val="0"/>
      <w:marBottom w:val="0"/>
      <w:divBdr>
        <w:top w:val="none" w:sz="0" w:space="0" w:color="auto"/>
        <w:left w:val="none" w:sz="0" w:space="0" w:color="auto"/>
        <w:bottom w:val="none" w:sz="0" w:space="0" w:color="auto"/>
        <w:right w:val="none" w:sz="0" w:space="0" w:color="auto"/>
      </w:divBdr>
    </w:div>
    <w:div w:id="719137575">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51202868">
      <w:bodyDiv w:val="1"/>
      <w:marLeft w:val="0"/>
      <w:marRight w:val="0"/>
      <w:marTop w:val="0"/>
      <w:marBottom w:val="0"/>
      <w:divBdr>
        <w:top w:val="none" w:sz="0" w:space="0" w:color="auto"/>
        <w:left w:val="none" w:sz="0" w:space="0" w:color="auto"/>
        <w:bottom w:val="none" w:sz="0" w:space="0" w:color="auto"/>
        <w:right w:val="none" w:sz="0" w:space="0" w:color="auto"/>
      </w:divBdr>
    </w:div>
    <w:div w:id="951589559">
      <w:bodyDiv w:val="1"/>
      <w:marLeft w:val="0"/>
      <w:marRight w:val="0"/>
      <w:marTop w:val="0"/>
      <w:marBottom w:val="0"/>
      <w:divBdr>
        <w:top w:val="none" w:sz="0" w:space="0" w:color="auto"/>
        <w:left w:val="none" w:sz="0" w:space="0" w:color="auto"/>
        <w:bottom w:val="none" w:sz="0" w:space="0" w:color="auto"/>
        <w:right w:val="none" w:sz="0" w:space="0" w:color="auto"/>
      </w:divBdr>
    </w:div>
    <w:div w:id="1171674165">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822500146">
      <w:bodyDiv w:val="1"/>
      <w:marLeft w:val="0"/>
      <w:marRight w:val="0"/>
      <w:marTop w:val="0"/>
      <w:marBottom w:val="0"/>
      <w:divBdr>
        <w:top w:val="none" w:sz="0" w:space="0" w:color="auto"/>
        <w:left w:val="none" w:sz="0" w:space="0" w:color="auto"/>
        <w:bottom w:val="none" w:sz="0" w:space="0" w:color="auto"/>
        <w:right w:val="none" w:sz="0" w:space="0" w:color="auto"/>
      </w:divBdr>
    </w:div>
    <w:div w:id="1829978213">
      <w:bodyDiv w:val="1"/>
      <w:marLeft w:val="0"/>
      <w:marRight w:val="0"/>
      <w:marTop w:val="0"/>
      <w:marBottom w:val="0"/>
      <w:divBdr>
        <w:top w:val="none" w:sz="0" w:space="0" w:color="auto"/>
        <w:left w:val="none" w:sz="0" w:space="0" w:color="auto"/>
        <w:bottom w:val="none" w:sz="0" w:space="0" w:color="auto"/>
        <w:right w:val="none" w:sz="0" w:space="0" w:color="auto"/>
      </w:divBdr>
    </w:div>
    <w:div w:id="1851990456">
      <w:bodyDiv w:val="1"/>
      <w:marLeft w:val="0"/>
      <w:marRight w:val="0"/>
      <w:marTop w:val="0"/>
      <w:marBottom w:val="0"/>
      <w:divBdr>
        <w:top w:val="none" w:sz="0" w:space="0" w:color="auto"/>
        <w:left w:val="none" w:sz="0" w:space="0" w:color="auto"/>
        <w:bottom w:val="none" w:sz="0" w:space="0" w:color="auto"/>
        <w:right w:val="none" w:sz="0" w:space="0" w:color="auto"/>
      </w:divBdr>
    </w:div>
    <w:div w:id="2026974120">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ap.ohchr.org/Documents/sdpage_e.aspx?b=10&amp;se=166&amp;t=2"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HRI%20moved%20for%20space\UPR15\Ready%20for%20Drafter\Template%20SH%20lists%2015th%20Se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43C7BD5-B5CE-4936-91C7-7C62B51F9A75}"/>
</file>

<file path=customXml/itemProps2.xml><?xml version="1.0" encoding="utf-8"?>
<ds:datastoreItem xmlns:ds="http://schemas.openxmlformats.org/officeDocument/2006/customXml" ds:itemID="{403DE9AA-601C-4B15-A1B3-2E33D1459A04}"/>
</file>

<file path=customXml/itemProps3.xml><?xml version="1.0" encoding="utf-8"?>
<ds:datastoreItem xmlns:ds="http://schemas.openxmlformats.org/officeDocument/2006/customXml" ds:itemID="{465E24D7-F8AA-400D-8328-A42B4A3D9DCF}"/>
</file>

<file path=docProps/app.xml><?xml version="1.0" encoding="utf-8"?>
<Properties xmlns="http://schemas.openxmlformats.org/officeDocument/2006/extended-properties" xmlns:vt="http://schemas.openxmlformats.org/officeDocument/2006/docPropsVTypes">
  <Template>Template SH lists 15th Session.dotx</Template>
  <TotalTime>111</TotalTime>
  <Pages>110</Pages>
  <Words>24818</Words>
  <Characters>141463</Characters>
  <Application>Microsoft Office Word</Application>
  <DocSecurity>0</DocSecurity>
  <Lines>1178</Lines>
  <Paragraphs>331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165950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Bosnia Herzegovina Matrice Recommendations</dc:title>
  <dc:creator>Paul Miller</dc:creator>
  <cp:lastModifiedBy>NOZAWA Asako</cp:lastModifiedBy>
  <cp:revision>17</cp:revision>
  <cp:lastPrinted>2009-02-18T09:36:00Z</cp:lastPrinted>
  <dcterms:created xsi:type="dcterms:W3CDTF">2019-02-25T09:00:00Z</dcterms:created>
  <dcterms:modified xsi:type="dcterms:W3CDTF">2019-02-25T10:51:00Z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1418900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